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Fonts w:ascii="黑体" w:hAnsi="黑体" w:eastAsia="黑体"/>
          <w:b/>
          <w:color w:val="000000" w:themeColor="text1"/>
          <w:sz w:val="52"/>
          <w:szCs w:val="52"/>
          <w14:textFill>
            <w14:solidFill>
              <w14:schemeClr w14:val="tx1"/>
            </w14:solidFill>
          </w14:textFill>
        </w:rPr>
      </w:pPr>
    </w:p>
    <w:p>
      <w:pPr>
        <w:widowControl/>
        <w:spacing w:line="360" w:lineRule="auto"/>
        <w:jc w:val="center"/>
        <w:rPr>
          <w:rFonts w:ascii="黑体" w:hAnsi="黑体" w:eastAsia="黑体"/>
          <w:b/>
          <w:color w:val="000000" w:themeColor="text1"/>
          <w:sz w:val="52"/>
          <w:szCs w:val="52"/>
          <w14:textFill>
            <w14:solidFill>
              <w14:schemeClr w14:val="tx1"/>
            </w14:solidFill>
          </w14:textFill>
        </w:rPr>
      </w:pPr>
    </w:p>
    <w:p>
      <w:pPr>
        <w:widowControl/>
        <w:spacing w:line="360" w:lineRule="auto"/>
        <w:jc w:val="center"/>
        <w:rPr>
          <w:rFonts w:ascii="黑体" w:hAnsi="黑体" w:eastAsia="黑体"/>
          <w:b/>
          <w:color w:val="000000" w:themeColor="text1"/>
          <w:sz w:val="52"/>
          <w:szCs w:val="52"/>
          <w14:textFill>
            <w14:solidFill>
              <w14:schemeClr w14:val="tx1"/>
            </w14:solidFill>
          </w14:textFill>
        </w:rPr>
      </w:pPr>
      <w:r>
        <w:rPr>
          <w:rFonts w:hint="eastAsia" w:ascii="黑体" w:hAnsi="黑体" w:eastAsia="黑体"/>
          <w:b/>
          <w:color w:val="000000" w:themeColor="text1"/>
          <w:sz w:val="52"/>
          <w:szCs w:val="52"/>
          <w14:textFill>
            <w14:solidFill>
              <w14:schemeClr w14:val="tx1"/>
            </w14:solidFill>
          </w14:textFill>
        </w:rPr>
        <w:t>淮阴工学院</w:t>
      </w:r>
    </w:p>
    <w:p>
      <w:pPr>
        <w:widowControl/>
        <w:spacing w:line="360" w:lineRule="auto"/>
        <w:jc w:val="center"/>
        <w:rPr>
          <w:rFonts w:ascii="黑体" w:hAnsi="黑体" w:eastAsia="黑体"/>
          <w:b/>
          <w:color w:val="000000" w:themeColor="text1"/>
          <w:sz w:val="52"/>
          <w:szCs w:val="52"/>
          <w14:textFill>
            <w14:solidFill>
              <w14:schemeClr w14:val="tx1"/>
            </w14:solidFill>
          </w14:textFill>
        </w:rPr>
      </w:pPr>
      <w:r>
        <w:rPr>
          <w:rFonts w:hint="eastAsia" w:ascii="黑体" w:hAnsi="黑体" w:eastAsia="黑体"/>
          <w:b/>
          <w:color w:val="000000" w:themeColor="text1"/>
          <w:sz w:val="52"/>
          <w:szCs w:val="52"/>
          <w14:textFill>
            <w14:solidFill>
              <w14:schemeClr w14:val="tx1"/>
            </w14:solidFill>
          </w14:textFill>
        </w:rPr>
        <w:t>网络安全等级</w:t>
      </w:r>
      <w:r>
        <w:rPr>
          <w:rFonts w:ascii="黑体" w:hAnsi="黑体" w:eastAsia="黑体"/>
          <w:b/>
          <w:color w:val="000000" w:themeColor="text1"/>
          <w:sz w:val="52"/>
          <w:szCs w:val="52"/>
          <w14:textFill>
            <w14:solidFill>
              <w14:schemeClr w14:val="tx1"/>
            </w14:solidFill>
          </w14:textFill>
        </w:rPr>
        <w:t>保护测评</w:t>
      </w:r>
      <w:r>
        <w:rPr>
          <w:rFonts w:hint="eastAsia" w:ascii="黑体" w:hAnsi="黑体" w:eastAsia="黑体"/>
          <w:b/>
          <w:color w:val="000000" w:themeColor="text1"/>
          <w:sz w:val="52"/>
          <w:szCs w:val="52"/>
          <w14:textFill>
            <w14:solidFill>
              <w14:schemeClr w14:val="tx1"/>
            </w14:solidFill>
          </w14:textFill>
        </w:rPr>
        <w:t>服务</w:t>
      </w:r>
    </w:p>
    <w:p>
      <w:pPr>
        <w:widowControl/>
        <w:spacing w:line="360" w:lineRule="auto"/>
        <w:jc w:val="center"/>
        <w:rPr>
          <w:rFonts w:ascii="黑体" w:hAnsi="黑体" w:eastAsia="黑体"/>
          <w:b/>
          <w:color w:val="000000" w:themeColor="text1"/>
          <w:sz w:val="52"/>
          <w:szCs w:val="52"/>
          <w14:textFill>
            <w14:solidFill>
              <w14:schemeClr w14:val="tx1"/>
            </w14:solidFill>
          </w14:textFill>
        </w:rPr>
      </w:pPr>
    </w:p>
    <w:p>
      <w:pPr>
        <w:widowControl/>
        <w:spacing w:line="360" w:lineRule="auto"/>
        <w:jc w:val="center"/>
        <w:rPr>
          <w:rFonts w:ascii="黑体" w:hAnsi="黑体" w:eastAsia="黑体"/>
          <w:b/>
          <w:color w:val="000000" w:themeColor="text1"/>
          <w:sz w:val="52"/>
          <w:szCs w:val="52"/>
          <w14:textFill>
            <w14:solidFill>
              <w14:schemeClr w14:val="tx1"/>
            </w14:solidFill>
          </w14:textFill>
        </w:rPr>
      </w:pPr>
    </w:p>
    <w:p>
      <w:pPr>
        <w:widowControl/>
        <w:spacing w:line="360" w:lineRule="auto"/>
        <w:jc w:val="center"/>
        <w:rPr>
          <w:rFonts w:ascii="黑体" w:hAnsi="黑体" w:eastAsia="黑体"/>
          <w:b/>
          <w:color w:val="000000" w:themeColor="text1"/>
          <w:sz w:val="84"/>
          <w:szCs w:val="84"/>
          <w14:textFill>
            <w14:solidFill>
              <w14:schemeClr w14:val="tx1"/>
            </w14:solidFill>
          </w14:textFill>
        </w:rPr>
      </w:pPr>
      <w:r>
        <w:rPr>
          <w:rFonts w:hint="eastAsia" w:ascii="黑体" w:hAnsi="黑体" w:eastAsia="黑体"/>
          <w:b/>
          <w:color w:val="000000" w:themeColor="text1"/>
          <w:sz w:val="84"/>
          <w:szCs w:val="84"/>
          <w14:textFill>
            <w14:solidFill>
              <w14:schemeClr w14:val="tx1"/>
            </w14:solidFill>
          </w14:textFill>
        </w:rPr>
        <w:t>招标文件</w:t>
      </w:r>
    </w:p>
    <w:p>
      <w:pPr>
        <w:widowControl/>
        <w:spacing w:line="360" w:lineRule="auto"/>
        <w:ind w:firstLine="2800" w:firstLineChars="1000"/>
        <w:rPr>
          <w:rFonts w:ascii="黑体" w:hAnsi="黑体" w:eastAsia="黑体" w:cs="宋体"/>
          <w:color w:val="000000" w:themeColor="text1"/>
          <w:kern w:val="0"/>
          <w:sz w:val="28"/>
          <w:szCs w:val="28"/>
          <w14:textFill>
            <w14:solidFill>
              <w14:schemeClr w14:val="tx1"/>
            </w14:solidFill>
          </w14:textFill>
        </w:rPr>
      </w:pPr>
    </w:p>
    <w:p>
      <w:pPr>
        <w:widowControl/>
        <w:spacing w:line="360" w:lineRule="auto"/>
        <w:ind w:firstLine="2800" w:firstLineChars="1000"/>
        <w:rPr>
          <w:rFonts w:hint="default" w:ascii="黑体" w:hAnsi="黑体" w:eastAsia="黑体" w:cs="宋体"/>
          <w:color w:val="000000" w:themeColor="text1"/>
          <w:kern w:val="0"/>
          <w:sz w:val="28"/>
          <w:szCs w:val="28"/>
          <w:u w:val="single"/>
          <w:lang w:val="en-US" w:eastAsia="zh-CN"/>
          <w14:textFill>
            <w14:solidFill>
              <w14:schemeClr w14:val="tx1"/>
            </w14:solidFill>
          </w14:textFill>
        </w:rPr>
      </w:pPr>
      <w:r>
        <w:rPr>
          <w:rFonts w:hint="eastAsia" w:ascii="黑体" w:hAnsi="黑体" w:eastAsia="黑体" w:cs="宋体"/>
          <w:color w:val="000000" w:themeColor="text1"/>
          <w:kern w:val="0"/>
          <w:sz w:val="28"/>
          <w:szCs w:val="28"/>
          <w14:textFill>
            <w14:solidFill>
              <w14:schemeClr w14:val="tx1"/>
            </w14:solidFill>
          </w14:textFill>
        </w:rPr>
        <w:t>项目编号：HGZB201900</w:t>
      </w:r>
      <w:r>
        <w:rPr>
          <w:rFonts w:hint="eastAsia" w:ascii="黑体" w:hAnsi="黑体" w:eastAsia="黑体" w:cs="宋体"/>
          <w:color w:val="000000" w:themeColor="text1"/>
          <w:kern w:val="0"/>
          <w:sz w:val="28"/>
          <w:szCs w:val="28"/>
          <w:lang w:val="en-US" w:eastAsia="zh-CN"/>
          <w14:textFill>
            <w14:solidFill>
              <w14:schemeClr w14:val="tx1"/>
            </w14:solidFill>
          </w14:textFill>
        </w:rPr>
        <w:t>96</w:t>
      </w:r>
    </w:p>
    <w:p>
      <w:pPr>
        <w:widowControl/>
        <w:spacing w:line="360" w:lineRule="auto"/>
        <w:jc w:val="center"/>
        <w:rPr>
          <w:rFonts w:ascii="黑体" w:hAnsi="黑体" w:eastAsia="黑体" w:cs="宋体"/>
          <w:b/>
          <w:bCs/>
          <w:color w:val="000000" w:themeColor="text1"/>
          <w:kern w:val="0"/>
          <w:sz w:val="28"/>
          <w:szCs w:val="28"/>
          <w14:textFill>
            <w14:solidFill>
              <w14:schemeClr w14:val="tx1"/>
            </w14:solidFill>
          </w14:textFill>
        </w:rPr>
      </w:pPr>
    </w:p>
    <w:p>
      <w:pPr>
        <w:widowControl/>
        <w:spacing w:line="360" w:lineRule="auto"/>
        <w:jc w:val="center"/>
        <w:rPr>
          <w:rFonts w:ascii="黑体" w:hAnsi="黑体" w:eastAsia="黑体" w:cs="宋体"/>
          <w:b/>
          <w:bCs/>
          <w:color w:val="000000" w:themeColor="text1"/>
          <w:kern w:val="0"/>
          <w:sz w:val="28"/>
          <w:szCs w:val="28"/>
          <w14:textFill>
            <w14:solidFill>
              <w14:schemeClr w14:val="tx1"/>
            </w14:solidFill>
          </w14:textFill>
        </w:rPr>
      </w:pPr>
    </w:p>
    <w:p>
      <w:pPr>
        <w:widowControl/>
        <w:spacing w:line="360" w:lineRule="auto"/>
        <w:jc w:val="center"/>
        <w:rPr>
          <w:rFonts w:ascii="黑体" w:hAnsi="黑体" w:eastAsia="黑体" w:cs="宋体"/>
          <w:b/>
          <w:bCs/>
          <w:color w:val="000000" w:themeColor="text1"/>
          <w:kern w:val="0"/>
          <w:sz w:val="28"/>
          <w:szCs w:val="28"/>
          <w14:textFill>
            <w14:solidFill>
              <w14:schemeClr w14:val="tx1"/>
            </w14:solidFill>
          </w14:textFill>
        </w:rPr>
      </w:pPr>
    </w:p>
    <w:p>
      <w:pPr>
        <w:widowControl/>
        <w:spacing w:line="360" w:lineRule="auto"/>
        <w:jc w:val="center"/>
        <w:rPr>
          <w:rFonts w:ascii="黑体" w:hAnsi="黑体" w:eastAsia="黑体" w:cs="宋体"/>
          <w:b/>
          <w:bCs/>
          <w:color w:val="000000" w:themeColor="text1"/>
          <w:kern w:val="0"/>
          <w:sz w:val="28"/>
          <w:szCs w:val="28"/>
          <w14:textFill>
            <w14:solidFill>
              <w14:schemeClr w14:val="tx1"/>
            </w14:solidFill>
          </w14:textFill>
        </w:rPr>
      </w:pPr>
    </w:p>
    <w:p>
      <w:pPr>
        <w:widowControl/>
        <w:spacing w:line="360" w:lineRule="auto"/>
        <w:rPr>
          <w:rFonts w:ascii="黑体" w:hAnsi="黑体" w:eastAsia="黑体" w:cs="宋体"/>
          <w:b/>
          <w:bCs/>
          <w:color w:val="000000" w:themeColor="text1"/>
          <w:kern w:val="0"/>
          <w:sz w:val="28"/>
          <w:szCs w:val="28"/>
          <w14:textFill>
            <w14:solidFill>
              <w14:schemeClr w14:val="tx1"/>
            </w14:solidFill>
          </w14:textFill>
        </w:rPr>
      </w:pPr>
    </w:p>
    <w:p>
      <w:pPr>
        <w:ind w:right="2436" w:rightChars="1160"/>
        <w:jc w:val="center"/>
        <w:rPr>
          <w:rFonts w:ascii="方正小标宋简体" w:eastAsia="方正小标宋简体"/>
          <w:b/>
          <w:bCs/>
          <w:color w:val="000000" w:themeColor="text1"/>
          <w:sz w:val="32"/>
          <w:szCs w:val="32"/>
          <w14:textFill>
            <w14:solidFill>
              <w14:schemeClr w14:val="tx1"/>
            </w14:solidFill>
          </w14:textFill>
        </w:rPr>
      </w:pPr>
      <w:r>
        <w:rPr>
          <w:rFonts w:hint="eastAsia" w:ascii="方正小标宋简体" w:hAnsi="宋体" w:eastAsia="方正小标宋简体" w:cs="方正小标宋简体"/>
          <w:b/>
          <w:bCs/>
          <w:color w:val="000000" w:themeColor="text1"/>
          <w:sz w:val="32"/>
          <w:szCs w:val="32"/>
          <w14:textFill>
            <w14:solidFill>
              <w14:schemeClr w14:val="tx1"/>
            </w14:solidFill>
          </w14:textFill>
        </w:rPr>
        <w:t xml:space="preserve">                淮</w:t>
      </w:r>
      <w:r>
        <w:rPr>
          <w:rFonts w:ascii="方正小标宋简体" w:hAnsi="宋体" w:eastAsia="方正小标宋简体" w:cs="方正小标宋简体"/>
          <w:b/>
          <w:bCs/>
          <w:color w:val="000000" w:themeColor="text1"/>
          <w:sz w:val="32"/>
          <w:szCs w:val="32"/>
          <w14:textFill>
            <w14:solidFill>
              <w14:schemeClr w14:val="tx1"/>
            </w14:solidFill>
          </w14:textFill>
        </w:rPr>
        <w:t xml:space="preserve">  </w:t>
      </w:r>
      <w:r>
        <w:rPr>
          <w:rFonts w:hint="eastAsia" w:ascii="方正小标宋简体" w:hAnsi="宋体" w:eastAsia="方正小标宋简体" w:cs="方正小标宋简体"/>
          <w:b/>
          <w:bCs/>
          <w:color w:val="000000" w:themeColor="text1"/>
          <w:sz w:val="32"/>
          <w:szCs w:val="32"/>
          <w14:textFill>
            <w14:solidFill>
              <w14:schemeClr w14:val="tx1"/>
            </w14:solidFill>
          </w14:textFill>
        </w:rPr>
        <w:t>阴</w:t>
      </w:r>
      <w:r>
        <w:rPr>
          <w:rFonts w:ascii="方正小标宋简体" w:hAnsi="宋体" w:eastAsia="方正小标宋简体" w:cs="方正小标宋简体"/>
          <w:b/>
          <w:bCs/>
          <w:color w:val="000000" w:themeColor="text1"/>
          <w:sz w:val="32"/>
          <w:szCs w:val="32"/>
          <w14:textFill>
            <w14:solidFill>
              <w14:schemeClr w14:val="tx1"/>
            </w14:solidFill>
          </w14:textFill>
        </w:rPr>
        <w:t xml:space="preserve">  </w:t>
      </w:r>
      <w:r>
        <w:rPr>
          <w:rFonts w:hint="eastAsia" w:ascii="方正小标宋简体" w:hAnsi="宋体" w:eastAsia="方正小标宋简体" w:cs="方正小标宋简体"/>
          <w:b/>
          <w:bCs/>
          <w:color w:val="000000" w:themeColor="text1"/>
          <w:sz w:val="32"/>
          <w:szCs w:val="32"/>
          <w14:textFill>
            <w14:solidFill>
              <w14:schemeClr w14:val="tx1"/>
            </w14:solidFill>
          </w14:textFill>
        </w:rPr>
        <w:t>工</w:t>
      </w:r>
      <w:r>
        <w:rPr>
          <w:rFonts w:ascii="方正小标宋简体" w:hAnsi="宋体" w:eastAsia="方正小标宋简体" w:cs="方正小标宋简体"/>
          <w:b/>
          <w:bCs/>
          <w:color w:val="000000" w:themeColor="text1"/>
          <w:sz w:val="32"/>
          <w:szCs w:val="32"/>
          <w14:textFill>
            <w14:solidFill>
              <w14:schemeClr w14:val="tx1"/>
            </w14:solidFill>
          </w14:textFill>
        </w:rPr>
        <w:t xml:space="preserve">  </w:t>
      </w:r>
      <w:r>
        <w:rPr>
          <w:rFonts w:hint="eastAsia" w:ascii="方正小标宋简体" w:hAnsi="宋体" w:eastAsia="方正小标宋简体" w:cs="方正小标宋简体"/>
          <w:b/>
          <w:bCs/>
          <w:color w:val="000000" w:themeColor="text1"/>
          <w:sz w:val="32"/>
          <w:szCs w:val="32"/>
          <w14:textFill>
            <w14:solidFill>
              <w14:schemeClr w14:val="tx1"/>
            </w14:solidFill>
          </w14:textFill>
        </w:rPr>
        <w:t>学</w:t>
      </w:r>
      <w:r>
        <w:rPr>
          <w:rFonts w:ascii="方正小标宋简体" w:hAnsi="宋体" w:eastAsia="方正小标宋简体" w:cs="方正小标宋简体"/>
          <w:b/>
          <w:bCs/>
          <w:color w:val="000000" w:themeColor="text1"/>
          <w:sz w:val="32"/>
          <w:szCs w:val="32"/>
          <w14:textFill>
            <w14:solidFill>
              <w14:schemeClr w14:val="tx1"/>
            </w14:solidFill>
          </w14:textFill>
        </w:rPr>
        <w:t xml:space="preserve">  </w:t>
      </w:r>
      <w:r>
        <w:rPr>
          <w:rFonts w:hint="eastAsia" w:ascii="方正小标宋简体" w:hAnsi="宋体" w:eastAsia="方正小标宋简体" w:cs="方正小标宋简体"/>
          <w:b/>
          <w:bCs/>
          <w:color w:val="000000" w:themeColor="text1"/>
          <w:sz w:val="32"/>
          <w:szCs w:val="32"/>
          <w14:textFill>
            <w14:solidFill>
              <w14:schemeClr w14:val="tx1"/>
            </w14:solidFill>
          </w14:textFill>
        </w:rPr>
        <w:t>院</w:t>
      </w:r>
    </w:p>
    <w:p>
      <w:pPr>
        <w:ind w:right="2436" w:rightChars="1160"/>
        <w:jc w:val="center"/>
        <w:rPr>
          <w:rFonts w:ascii="方正小标宋简体" w:eastAsia="方正小标宋简体"/>
          <w:b/>
          <w:bCs/>
          <w:color w:val="000000" w:themeColor="text1"/>
          <w:sz w:val="32"/>
          <w:szCs w:val="32"/>
          <w14:textFill>
            <w14:solidFill>
              <w14:schemeClr w14:val="tx1"/>
            </w14:solidFill>
          </w14:textFill>
        </w:rPr>
      </w:pPr>
      <w:r>
        <w:rPr>
          <w:rFonts w:ascii="方正小标宋简体" w:hAnsi="宋体" w:eastAsia="方正小标宋简体" w:cs="方正小标宋简体"/>
          <w:b/>
          <w:bCs/>
          <w:color w:val="000000" w:themeColor="text1"/>
          <w:sz w:val="32"/>
          <w:szCs w:val="32"/>
          <w14:textFill>
            <w14:solidFill>
              <w14:schemeClr w14:val="tx1"/>
            </w14:solidFill>
          </w14:textFill>
        </w:rPr>
        <w:t xml:space="preserve">                2019</w:t>
      </w:r>
      <w:r>
        <w:rPr>
          <w:rFonts w:hint="eastAsia" w:ascii="方正小标宋简体" w:hAnsi="宋体" w:eastAsia="方正小标宋简体" w:cs="方正小标宋简体"/>
          <w:b/>
          <w:bCs/>
          <w:color w:val="000000" w:themeColor="text1"/>
          <w:sz w:val="32"/>
          <w:szCs w:val="32"/>
          <w14:textFill>
            <w14:solidFill>
              <w14:schemeClr w14:val="tx1"/>
            </w14:solidFill>
          </w14:textFill>
        </w:rPr>
        <w:t>年11月1</w:t>
      </w:r>
      <w:r>
        <w:rPr>
          <w:rFonts w:hint="eastAsia" w:ascii="方正小标宋简体" w:hAnsi="宋体" w:eastAsia="方正小标宋简体" w:cs="方正小标宋简体"/>
          <w:b/>
          <w:bCs/>
          <w:color w:val="000000" w:themeColor="text1"/>
          <w:sz w:val="32"/>
          <w:szCs w:val="32"/>
          <w:lang w:val="en-US" w:eastAsia="zh-CN"/>
          <w14:textFill>
            <w14:solidFill>
              <w14:schemeClr w14:val="tx1"/>
            </w14:solidFill>
          </w14:textFill>
        </w:rPr>
        <w:t>2</w:t>
      </w:r>
      <w:r>
        <w:rPr>
          <w:rFonts w:hint="eastAsia" w:ascii="方正小标宋简体" w:hAnsi="宋体" w:eastAsia="方正小标宋简体" w:cs="方正小标宋简体"/>
          <w:b/>
          <w:bCs/>
          <w:color w:val="000000" w:themeColor="text1"/>
          <w:sz w:val="32"/>
          <w:szCs w:val="32"/>
          <w14:textFill>
            <w14:solidFill>
              <w14:schemeClr w14:val="tx1"/>
            </w14:solidFill>
          </w14:textFill>
        </w:rPr>
        <w:t>日</w:t>
      </w:r>
    </w:p>
    <w:p>
      <w:pPr>
        <w:widowControl/>
        <w:spacing w:line="360" w:lineRule="auto"/>
        <w:jc w:val="center"/>
        <w:rPr>
          <w:rFonts w:ascii="黑体" w:hAnsi="黑体" w:eastAsia="黑体" w:cs="宋体"/>
          <w:b/>
          <w:bCs/>
          <w:color w:val="000000" w:themeColor="text1"/>
          <w:kern w:val="0"/>
          <w:sz w:val="28"/>
          <w:szCs w:val="28"/>
          <w14:textFill>
            <w14:solidFill>
              <w14:schemeClr w14:val="tx1"/>
            </w14:solidFill>
          </w14:textFill>
        </w:rPr>
      </w:pPr>
    </w:p>
    <w:p>
      <w:pPr>
        <w:widowControl/>
        <w:spacing w:line="360" w:lineRule="auto"/>
        <w:jc w:val="center"/>
        <w:rPr>
          <w:rFonts w:ascii="黑体" w:hAnsi="黑体" w:eastAsia="黑体" w:cs="宋体"/>
          <w:b/>
          <w:bCs/>
          <w:color w:val="000000" w:themeColor="text1"/>
          <w:kern w:val="0"/>
          <w:sz w:val="28"/>
          <w:szCs w:val="28"/>
          <w14:textFill>
            <w14:solidFill>
              <w14:schemeClr w14:val="tx1"/>
            </w14:solidFill>
          </w14:textFill>
        </w:rPr>
      </w:pPr>
    </w:p>
    <w:p>
      <w:pPr>
        <w:widowControl/>
        <w:spacing w:line="360" w:lineRule="auto"/>
        <w:jc w:val="center"/>
        <w:rPr>
          <w:rFonts w:ascii="黑体" w:hAnsi="黑体" w:eastAsia="黑体" w:cs="宋体"/>
          <w:b/>
          <w:bCs/>
          <w:color w:val="000000" w:themeColor="text1"/>
          <w:kern w:val="0"/>
          <w:sz w:val="28"/>
          <w:szCs w:val="28"/>
          <w14:textFill>
            <w14:solidFill>
              <w14:schemeClr w14:val="tx1"/>
            </w14:solidFill>
          </w14:textFill>
        </w:rPr>
      </w:pPr>
    </w:p>
    <w:p>
      <w:pPr>
        <w:widowControl/>
        <w:tabs>
          <w:tab w:val="left" w:pos="420"/>
          <w:tab w:val="left" w:pos="3960"/>
        </w:tabs>
        <w:spacing w:line="360" w:lineRule="auto"/>
        <w:rPr>
          <w:rFonts w:ascii="仿宋_GB2312" w:eastAsia="仿宋_GB2312" w:cs="宋体"/>
          <w:color w:val="000000" w:themeColor="text1"/>
          <w:kern w:val="0"/>
          <w:sz w:val="28"/>
          <w:szCs w:val="28"/>
          <w14:textFill>
            <w14:solidFill>
              <w14:schemeClr w14:val="tx1"/>
            </w14:solidFill>
          </w14:textFill>
        </w:rPr>
      </w:pPr>
    </w:p>
    <w:p>
      <w:pPr>
        <w:pStyle w:val="2"/>
        <w:rPr>
          <w:color w:val="000000" w:themeColor="text1"/>
          <w14:textFill>
            <w14:solidFill>
              <w14:schemeClr w14:val="tx1"/>
            </w14:solidFill>
          </w14:textFill>
        </w:rPr>
      </w:pPr>
    </w:p>
    <w:p>
      <w:pPr>
        <w:widowControl/>
        <w:spacing w:line="360" w:lineRule="auto"/>
        <w:jc w:val="center"/>
        <w:rPr>
          <w:rFonts w:ascii="仿宋_GB2312" w:eastAsia="仿宋_GB2312" w:cs="宋体"/>
          <w:b/>
          <w:bCs/>
          <w:color w:val="000000" w:themeColor="text1"/>
          <w:kern w:val="0"/>
          <w:sz w:val="36"/>
          <w:szCs w:val="36"/>
          <w14:textFill>
            <w14:solidFill>
              <w14:schemeClr w14:val="tx1"/>
            </w14:solidFill>
          </w14:textFill>
        </w:rPr>
      </w:pPr>
      <w:r>
        <w:rPr>
          <w:rFonts w:hint="eastAsia" w:ascii="仿宋_GB2312" w:eastAsia="仿宋_GB2312" w:cs="宋体"/>
          <w:b/>
          <w:bCs/>
          <w:color w:val="000000" w:themeColor="text1"/>
          <w:kern w:val="0"/>
          <w:sz w:val="36"/>
          <w:szCs w:val="36"/>
          <w14:textFill>
            <w14:solidFill>
              <w14:schemeClr w14:val="tx1"/>
            </w14:solidFill>
          </w14:textFill>
        </w:rPr>
        <w:t>目</w:t>
      </w:r>
      <w:r>
        <w:rPr>
          <w:rFonts w:hint="eastAsia" w:ascii="仿宋_GB2312" w:eastAsia="仿宋_GB2312"/>
          <w:b/>
          <w:bCs/>
          <w:color w:val="000000" w:themeColor="text1"/>
          <w:kern w:val="0"/>
          <w:sz w:val="36"/>
          <w:szCs w:val="36"/>
          <w14:textFill>
            <w14:solidFill>
              <w14:schemeClr w14:val="tx1"/>
            </w14:solidFill>
          </w14:textFill>
        </w:rPr>
        <w:t xml:space="preserve">   </w:t>
      </w:r>
      <w:r>
        <w:rPr>
          <w:rFonts w:hint="eastAsia" w:ascii="仿宋_GB2312" w:eastAsia="仿宋_GB2312" w:cs="宋体"/>
          <w:b/>
          <w:bCs/>
          <w:color w:val="000000" w:themeColor="text1"/>
          <w:kern w:val="0"/>
          <w:sz w:val="36"/>
          <w:szCs w:val="36"/>
          <w14:textFill>
            <w14:solidFill>
              <w14:schemeClr w14:val="tx1"/>
            </w14:solidFill>
          </w14:textFill>
        </w:rPr>
        <w:t>录</w:t>
      </w:r>
    </w:p>
    <w:p>
      <w:pPr>
        <w:pStyle w:val="2"/>
        <w:rPr>
          <w:color w:val="000000" w:themeColor="text1"/>
          <w14:textFill>
            <w14:solidFill>
              <w14:schemeClr w14:val="tx1"/>
            </w14:solidFill>
          </w14:textFill>
        </w:rPr>
      </w:pPr>
    </w:p>
    <w:p>
      <w:pPr>
        <w:spacing w:line="680" w:lineRule="exact"/>
        <w:ind w:firstLine="560" w:firstLineChars="200"/>
        <w:rPr>
          <w:color w:val="000000" w:themeColor="text1"/>
          <w:sz w:val="28"/>
          <w14:textFill>
            <w14:solidFill>
              <w14:schemeClr w14:val="tx1"/>
            </w14:solidFill>
          </w14:textFill>
        </w:rPr>
      </w:pPr>
      <w:r>
        <w:rPr>
          <w:rFonts w:hint="eastAsia"/>
          <w:color w:val="000000" w:themeColor="text1"/>
          <w:sz w:val="28"/>
          <w14:textFill>
            <w14:solidFill>
              <w14:schemeClr w14:val="tx1"/>
            </w14:solidFill>
          </w14:textFill>
        </w:rPr>
        <w:t>第一章</w:t>
      </w:r>
      <w:r>
        <w:rPr>
          <w:color w:val="000000" w:themeColor="text1"/>
          <w:sz w:val="28"/>
          <w14:textFill>
            <w14:solidFill>
              <w14:schemeClr w14:val="tx1"/>
            </w14:solidFill>
          </w14:textFill>
        </w:rPr>
        <w:t xml:space="preserve">  </w:t>
      </w:r>
      <w:r>
        <w:rPr>
          <w:rFonts w:hint="eastAsia"/>
          <w:color w:val="000000" w:themeColor="text1"/>
          <w:sz w:val="28"/>
          <w14:textFill>
            <w14:solidFill>
              <w14:schemeClr w14:val="tx1"/>
            </w14:solidFill>
          </w14:textFill>
        </w:rPr>
        <w:t>投标须知</w:t>
      </w:r>
      <w:r>
        <w:rPr>
          <w:color w:val="000000" w:themeColor="text1"/>
          <w:sz w:val="28"/>
          <w14:textFill>
            <w14:solidFill>
              <w14:schemeClr w14:val="tx1"/>
            </w14:solidFill>
          </w14:textFill>
        </w:rPr>
        <w:t xml:space="preserve">  ……………………………………………… 3</w:t>
      </w:r>
    </w:p>
    <w:p>
      <w:pPr>
        <w:spacing w:line="680" w:lineRule="exact"/>
        <w:ind w:firstLine="560" w:firstLineChars="200"/>
        <w:rPr>
          <w:color w:val="000000" w:themeColor="text1"/>
          <w:sz w:val="28"/>
          <w14:textFill>
            <w14:solidFill>
              <w14:schemeClr w14:val="tx1"/>
            </w14:solidFill>
          </w14:textFill>
        </w:rPr>
      </w:pPr>
      <w:r>
        <w:rPr>
          <w:rFonts w:hint="eastAsia"/>
          <w:color w:val="000000" w:themeColor="text1"/>
          <w:sz w:val="28"/>
          <w14:textFill>
            <w14:solidFill>
              <w14:schemeClr w14:val="tx1"/>
            </w14:solidFill>
          </w14:textFill>
        </w:rPr>
        <w:t>第二章</w:t>
      </w:r>
      <w:r>
        <w:rPr>
          <w:color w:val="000000" w:themeColor="text1"/>
          <w:sz w:val="28"/>
          <w14:textFill>
            <w14:solidFill>
              <w14:schemeClr w14:val="tx1"/>
            </w14:solidFill>
          </w14:textFill>
        </w:rPr>
        <w:t xml:space="preserve">  </w:t>
      </w:r>
      <w:r>
        <w:rPr>
          <w:rFonts w:hint="eastAsia"/>
          <w:color w:val="000000" w:themeColor="text1"/>
          <w:sz w:val="28"/>
          <w14:textFill>
            <w14:solidFill>
              <w14:schemeClr w14:val="tx1"/>
            </w14:solidFill>
          </w14:textFill>
        </w:rPr>
        <w:t>项目采购需求</w:t>
      </w:r>
      <w:r>
        <w:rPr>
          <w:color w:val="000000" w:themeColor="text1"/>
          <w:sz w:val="28"/>
          <w14:textFill>
            <w14:solidFill>
              <w14:schemeClr w14:val="tx1"/>
            </w14:solidFill>
          </w14:textFill>
        </w:rPr>
        <w:t>…………………………………………….16</w:t>
      </w:r>
    </w:p>
    <w:p>
      <w:pPr>
        <w:spacing w:line="680" w:lineRule="exact"/>
        <w:ind w:firstLine="560" w:firstLineChars="200"/>
        <w:rPr>
          <w:color w:val="000000" w:themeColor="text1"/>
          <w:sz w:val="28"/>
          <w14:textFill>
            <w14:solidFill>
              <w14:schemeClr w14:val="tx1"/>
            </w14:solidFill>
          </w14:textFill>
        </w:rPr>
      </w:pPr>
      <w:r>
        <w:rPr>
          <w:rFonts w:hint="eastAsia"/>
          <w:color w:val="000000" w:themeColor="text1"/>
          <w:sz w:val="28"/>
          <w14:textFill>
            <w14:solidFill>
              <w14:schemeClr w14:val="tx1"/>
            </w14:solidFill>
          </w14:textFill>
        </w:rPr>
        <w:t>第三章</w:t>
      </w:r>
      <w:r>
        <w:rPr>
          <w:color w:val="000000" w:themeColor="text1"/>
          <w:sz w:val="28"/>
          <w14:textFill>
            <w14:solidFill>
              <w14:schemeClr w14:val="tx1"/>
            </w14:solidFill>
          </w14:textFill>
        </w:rPr>
        <w:t xml:space="preserve">  </w:t>
      </w:r>
      <w:r>
        <w:rPr>
          <w:rFonts w:hint="eastAsia"/>
          <w:color w:val="000000" w:themeColor="text1"/>
          <w:sz w:val="28"/>
          <w14:textFill>
            <w14:solidFill>
              <w14:schemeClr w14:val="tx1"/>
            </w14:solidFill>
          </w14:textFill>
        </w:rPr>
        <w:t>合同主要条款</w:t>
      </w:r>
      <w:r>
        <w:rPr>
          <w:color w:val="000000" w:themeColor="text1"/>
          <w:sz w:val="28"/>
          <w14:textFill>
            <w14:solidFill>
              <w14:schemeClr w14:val="tx1"/>
            </w14:solidFill>
          </w14:textFill>
        </w:rPr>
        <w:t>…………………………………………… 21</w:t>
      </w:r>
    </w:p>
    <w:p>
      <w:pPr>
        <w:spacing w:line="680" w:lineRule="exact"/>
        <w:ind w:firstLine="560" w:firstLineChars="200"/>
        <w:rPr>
          <w:color w:val="000000" w:themeColor="text1"/>
          <w:sz w:val="28"/>
          <w14:textFill>
            <w14:solidFill>
              <w14:schemeClr w14:val="tx1"/>
            </w14:solidFill>
          </w14:textFill>
        </w:rPr>
      </w:pPr>
      <w:r>
        <w:rPr>
          <w:rFonts w:hint="eastAsia"/>
          <w:color w:val="000000" w:themeColor="text1"/>
          <w:sz w:val="28"/>
          <w14:textFill>
            <w14:solidFill>
              <w14:schemeClr w14:val="tx1"/>
            </w14:solidFill>
          </w14:textFill>
        </w:rPr>
        <w:t>第四章</w:t>
      </w:r>
      <w:r>
        <w:rPr>
          <w:color w:val="000000" w:themeColor="text1"/>
          <w:sz w:val="28"/>
          <w14:textFill>
            <w14:solidFill>
              <w14:schemeClr w14:val="tx1"/>
            </w14:solidFill>
          </w14:textFill>
        </w:rPr>
        <w:t xml:space="preserve">  </w:t>
      </w:r>
      <w:r>
        <w:rPr>
          <w:rFonts w:hint="eastAsia"/>
          <w:color w:val="000000" w:themeColor="text1"/>
          <w:sz w:val="28"/>
          <w14:textFill>
            <w14:solidFill>
              <w14:schemeClr w14:val="tx1"/>
            </w14:solidFill>
          </w14:textFill>
        </w:rPr>
        <w:t>投标文件样式</w:t>
      </w:r>
      <w:r>
        <w:rPr>
          <w:color w:val="000000" w:themeColor="text1"/>
          <w:sz w:val="28"/>
          <w14:textFill>
            <w14:solidFill>
              <w14:schemeClr w14:val="tx1"/>
            </w14:solidFill>
          </w14:textFill>
        </w:rPr>
        <w:t>…………………………………………… 23</w:t>
      </w:r>
    </w:p>
    <w:p>
      <w:pPr>
        <w:rPr>
          <w:color w:val="000000" w:themeColor="text1"/>
          <w:sz w:val="28"/>
          <w14:textFill>
            <w14:solidFill>
              <w14:schemeClr w14:val="tx1"/>
            </w14:solidFill>
          </w14:textFill>
        </w:rPr>
      </w:pPr>
    </w:p>
    <w:p>
      <w:pPr>
        <w:spacing w:line="360" w:lineRule="auto"/>
        <w:rPr>
          <w:rFonts w:ascii="仿宋_GB2312" w:eastAsia="仿宋_GB2312"/>
          <w:b/>
          <w:bCs/>
          <w:color w:val="000000" w:themeColor="text1"/>
          <w:spacing w:val="6"/>
          <w:kern w:val="28"/>
          <w:sz w:val="28"/>
          <w:szCs w:val="28"/>
          <w14:textFill>
            <w14:solidFill>
              <w14:schemeClr w14:val="tx1"/>
            </w14:solidFill>
          </w14:textFill>
        </w:rPr>
      </w:pPr>
    </w:p>
    <w:p>
      <w:pPr>
        <w:spacing w:line="360" w:lineRule="exact"/>
        <w:jc w:val="center"/>
        <w:rPr>
          <w:rFonts w:ascii="方正小标宋简体" w:eastAsia="方正小标宋简体"/>
          <w:color w:val="000000" w:themeColor="text1"/>
          <w:sz w:val="36"/>
          <w:szCs w:val="36"/>
          <w14:textFill>
            <w14:solidFill>
              <w14:schemeClr w14:val="tx1"/>
            </w14:solidFill>
          </w14:textFill>
        </w:rPr>
      </w:pPr>
      <w:r>
        <w:rPr>
          <w:rFonts w:ascii="仿宋_GB2312" w:eastAsia="仿宋_GB2312"/>
          <w:b/>
          <w:bCs/>
          <w:color w:val="000000" w:themeColor="text1"/>
          <w:spacing w:val="6"/>
          <w:kern w:val="28"/>
          <w:sz w:val="28"/>
          <w:szCs w:val="28"/>
          <w14:textFill>
            <w14:solidFill>
              <w14:schemeClr w14:val="tx1"/>
            </w14:solidFill>
          </w14:textFill>
        </w:rPr>
        <w:br w:type="page"/>
      </w:r>
      <w:r>
        <w:rPr>
          <w:rFonts w:hint="eastAsia" w:ascii="方正小标宋简体" w:eastAsia="方正小标宋简体"/>
          <w:color w:val="000000" w:themeColor="text1"/>
          <w:sz w:val="36"/>
          <w:szCs w:val="36"/>
          <w14:textFill>
            <w14:solidFill>
              <w14:schemeClr w14:val="tx1"/>
            </w14:solidFill>
          </w14:textFill>
        </w:rPr>
        <w:t>第一章</w:t>
      </w:r>
      <w:r>
        <w:rPr>
          <w:rFonts w:ascii="方正小标宋简体" w:eastAsia="方正小标宋简体"/>
          <w:color w:val="000000" w:themeColor="text1"/>
          <w:sz w:val="36"/>
          <w:szCs w:val="36"/>
          <w14:textFill>
            <w14:solidFill>
              <w14:schemeClr w14:val="tx1"/>
            </w14:solidFill>
          </w14:textFill>
        </w:rPr>
        <w:t xml:space="preserve"> </w:t>
      </w:r>
      <w:r>
        <w:rPr>
          <w:rFonts w:hint="eastAsia" w:ascii="方正小标宋简体" w:eastAsia="方正小标宋简体"/>
          <w:color w:val="000000" w:themeColor="text1"/>
          <w:sz w:val="36"/>
          <w:szCs w:val="36"/>
          <w14:textFill>
            <w14:solidFill>
              <w14:schemeClr w14:val="tx1"/>
            </w14:solidFill>
          </w14:textFill>
        </w:rPr>
        <w:t>投标须知</w:t>
      </w:r>
    </w:p>
    <w:p>
      <w:pPr>
        <w:spacing w:line="360" w:lineRule="exact"/>
        <w:ind w:firstLine="480"/>
        <w:rPr>
          <w:color w:val="000000" w:themeColor="text1"/>
          <w:sz w:val="24"/>
          <w14:textFill>
            <w14:solidFill>
              <w14:schemeClr w14:val="tx1"/>
            </w14:solidFill>
          </w14:textFill>
        </w:rPr>
      </w:pPr>
    </w:p>
    <w:p>
      <w:pPr>
        <w:spacing w:line="440" w:lineRule="exact"/>
        <w:ind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一、招标项目</w:t>
      </w:r>
    </w:p>
    <w:p>
      <w:pPr>
        <w:spacing w:line="30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项目名称：</w:t>
      </w:r>
      <w:r>
        <w:rPr>
          <w:rFonts w:hint="eastAsia" w:ascii="宋体" w:hAnsi="宋体" w:cs="宋体"/>
          <w:color w:val="000000" w:themeColor="text1"/>
          <w:kern w:val="10"/>
          <w:sz w:val="24"/>
          <w14:textFill>
            <w14:solidFill>
              <w14:schemeClr w14:val="tx1"/>
            </w14:solidFill>
          </w14:textFill>
        </w:rPr>
        <w:t>淮阴工学院网络安全等级保护测评服务项目。</w:t>
      </w:r>
    </w:p>
    <w:p>
      <w:pPr>
        <w:spacing w:line="440" w:lineRule="exact"/>
        <w:ind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项目最高限价：20 万元</w:t>
      </w:r>
    </w:p>
    <w:p>
      <w:pPr>
        <w:spacing w:line="440" w:lineRule="exact"/>
        <w:ind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二、投标人的资格条件</w:t>
      </w:r>
    </w:p>
    <w:p>
      <w:pPr>
        <w:spacing w:line="440" w:lineRule="exact"/>
        <w:ind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参加本次招标活动的供应商除应当符合《中华人民共和国政府采购法》第二十二条的规定外，还必须具备以下条件：</w:t>
      </w:r>
    </w:p>
    <w:p>
      <w:pPr>
        <w:spacing w:line="44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1.经国家行政主管部门批准注册的企业法人；</w:t>
      </w:r>
    </w:p>
    <w:p>
      <w:pPr>
        <w:spacing w:line="44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2.具有本次采购服务的相关经营范围；</w:t>
      </w:r>
    </w:p>
    <w:p>
      <w:pPr>
        <w:spacing w:line="440" w:lineRule="exact"/>
        <w:ind w:firstLine="480"/>
        <w:jc w:val="left"/>
        <w:rPr>
          <w:rFonts w:ascii="宋体" w:hAnsi="宋体" w:cs="宋体"/>
          <w:bCs/>
          <w:color w:val="000000" w:themeColor="text1"/>
          <w:spacing w:val="15"/>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3.投标人为国家网络安全等级保护工作协调小组办公室推荐测评机构名单内企业（</w:t>
      </w:r>
      <w:r>
        <w:fldChar w:fldCharType="begin"/>
      </w:r>
      <w:r>
        <w:instrText xml:space="preserve"> HYPERLINK "http://www.djbh.net/webdev" </w:instrText>
      </w:r>
      <w:r>
        <w:fldChar w:fldCharType="separate"/>
      </w:r>
      <w:r>
        <w:rPr>
          <w:rStyle w:val="16"/>
          <w:rFonts w:ascii="宋体" w:hAnsi="宋体" w:cs="宋体"/>
          <w:color w:val="000000" w:themeColor="text1"/>
          <w:sz w:val="24"/>
          <w14:textFill>
            <w14:solidFill>
              <w14:schemeClr w14:val="tx1"/>
            </w14:solidFill>
          </w14:textFill>
        </w:rPr>
        <w:t>http://www.djbh.net/webdev</w:t>
      </w:r>
      <w:r>
        <w:rPr>
          <w:rStyle w:val="16"/>
          <w:rFonts w:ascii="宋体" w:hAnsi="宋体" w:cs="宋体"/>
          <w:color w:val="000000" w:themeColor="text1"/>
          <w:sz w:val="24"/>
          <w14:textFill>
            <w14:solidFill>
              <w14:schemeClr w14:val="tx1"/>
            </w14:solidFill>
          </w14:textFill>
        </w:rPr>
        <w:fldChar w:fldCharType="end"/>
      </w:r>
      <w:r>
        <w:rPr>
          <w:rFonts w:hint="eastAsia" w:ascii="宋体" w:hAnsi="宋体" w:cs="宋体"/>
          <w:color w:val="000000" w:themeColor="text1"/>
          <w:sz w:val="24"/>
          <w14:textFill>
            <w14:solidFill>
              <w14:schemeClr w14:val="tx1"/>
            </w14:solidFill>
          </w14:textFill>
        </w:rPr>
        <w:t>）。</w:t>
      </w:r>
    </w:p>
    <w:p>
      <w:pPr>
        <w:spacing w:line="440" w:lineRule="exact"/>
        <w:ind w:firstLine="540" w:firstLineChars="200"/>
        <w:rPr>
          <w:rFonts w:ascii="宋体" w:hAnsi="宋体" w:cs="宋体"/>
          <w:color w:val="000000" w:themeColor="text1"/>
          <w:spacing w:val="15"/>
          <w:sz w:val="24"/>
          <w14:textFill>
            <w14:solidFill>
              <w14:schemeClr w14:val="tx1"/>
            </w14:solidFill>
          </w14:textFill>
        </w:rPr>
      </w:pPr>
      <w:r>
        <w:rPr>
          <w:rFonts w:hint="eastAsia" w:ascii="宋体" w:hAnsi="宋体" w:cs="宋体"/>
          <w:color w:val="000000" w:themeColor="text1"/>
          <w:spacing w:val="15"/>
          <w:sz w:val="24"/>
          <w14:textFill>
            <w14:solidFill>
              <w14:schemeClr w14:val="tx1"/>
            </w14:solidFill>
          </w14:textFill>
        </w:rPr>
        <w:t>4.具有良好的经营行为和经营业绩，近三年在招投标活动中无不良记录；</w:t>
      </w:r>
    </w:p>
    <w:p>
      <w:pPr>
        <w:spacing w:line="440" w:lineRule="exact"/>
        <w:ind w:firstLine="540"/>
        <w:rPr>
          <w:rFonts w:ascii="宋体" w:hAnsi="宋体" w:cs="宋体"/>
          <w:color w:val="000000" w:themeColor="text1"/>
          <w:spacing w:val="15"/>
          <w:sz w:val="24"/>
          <w14:textFill>
            <w14:solidFill>
              <w14:schemeClr w14:val="tx1"/>
            </w14:solidFill>
          </w14:textFill>
        </w:rPr>
      </w:pPr>
      <w:r>
        <w:rPr>
          <w:rFonts w:hint="eastAsia" w:ascii="宋体" w:hAnsi="宋体" w:cs="宋体"/>
          <w:color w:val="000000" w:themeColor="text1"/>
          <w:spacing w:val="15"/>
          <w:sz w:val="24"/>
          <w14:textFill>
            <w14:solidFill>
              <w14:schemeClr w14:val="tx1"/>
            </w14:solidFill>
          </w14:textFill>
        </w:rPr>
        <w:t>5.具备履行合同所必需的设备和专业技术能力；</w:t>
      </w:r>
    </w:p>
    <w:p>
      <w:pPr>
        <w:spacing w:line="440" w:lineRule="exact"/>
        <w:ind w:firstLine="540"/>
        <w:rPr>
          <w:rFonts w:ascii="宋体" w:hAnsi="宋体" w:cs="宋体"/>
          <w:color w:val="000000" w:themeColor="text1"/>
          <w:spacing w:val="15"/>
          <w:sz w:val="24"/>
          <w14:textFill>
            <w14:solidFill>
              <w14:schemeClr w14:val="tx1"/>
            </w14:solidFill>
          </w14:textFill>
        </w:rPr>
      </w:pPr>
      <w:r>
        <w:rPr>
          <w:rFonts w:hint="eastAsia" w:ascii="宋体" w:hAnsi="宋体" w:cs="宋体"/>
          <w:color w:val="000000" w:themeColor="text1"/>
          <w:spacing w:val="15"/>
          <w:sz w:val="24"/>
          <w14:textFill>
            <w14:solidFill>
              <w14:schemeClr w14:val="tx1"/>
            </w14:solidFill>
          </w14:textFill>
        </w:rPr>
        <w:t>6.本次招标不接受联合体供应商参加投标；</w:t>
      </w:r>
    </w:p>
    <w:p>
      <w:pPr>
        <w:spacing w:line="440" w:lineRule="exact"/>
        <w:ind w:firstLine="540"/>
        <w:rPr>
          <w:rFonts w:ascii="宋体" w:hAnsi="宋体" w:cs="宋体"/>
          <w:color w:val="000000" w:themeColor="text1"/>
          <w:spacing w:val="15"/>
          <w:sz w:val="24"/>
          <w14:textFill>
            <w14:solidFill>
              <w14:schemeClr w14:val="tx1"/>
            </w14:solidFill>
          </w14:textFill>
        </w:rPr>
      </w:pPr>
      <w:r>
        <w:rPr>
          <w:rFonts w:hint="eastAsia" w:ascii="宋体" w:hAnsi="宋体" w:cs="宋体"/>
          <w:color w:val="000000" w:themeColor="text1"/>
          <w:spacing w:val="15"/>
          <w:sz w:val="24"/>
          <w14:textFill>
            <w14:solidFill>
              <w14:schemeClr w14:val="tx1"/>
            </w14:solidFill>
          </w14:textFill>
        </w:rPr>
        <w:t>7.拒绝下述条件的供应商参加本次采购活动:</w:t>
      </w:r>
    </w:p>
    <w:p>
      <w:pPr>
        <w:spacing w:line="440" w:lineRule="exact"/>
        <w:ind w:firstLine="540"/>
        <w:rPr>
          <w:rFonts w:ascii="宋体" w:hAnsi="宋体" w:cs="宋体"/>
          <w:color w:val="000000" w:themeColor="text1"/>
          <w:spacing w:val="15"/>
          <w:sz w:val="24"/>
          <w14:textFill>
            <w14:solidFill>
              <w14:schemeClr w14:val="tx1"/>
            </w14:solidFill>
          </w14:textFill>
        </w:rPr>
      </w:pPr>
      <w:r>
        <w:rPr>
          <w:rFonts w:hint="eastAsia" w:ascii="宋体" w:hAnsi="宋体" w:cs="宋体"/>
          <w:color w:val="000000" w:themeColor="text1"/>
          <w:spacing w:val="15"/>
          <w:sz w:val="24"/>
          <w14:textFill>
            <w14:solidFill>
              <w14:schemeClr w14:val="tx1"/>
            </w14:solidFill>
          </w14:textFill>
        </w:rPr>
        <w:t>7.1供应商单位负责人为同一人或者存在直接控股、管理关系的不同供应商，不得同时参加同一合同项下的政府采购活动。</w:t>
      </w:r>
    </w:p>
    <w:p>
      <w:pPr>
        <w:spacing w:line="440" w:lineRule="exact"/>
        <w:ind w:firstLine="54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pacing w:val="15"/>
          <w:sz w:val="24"/>
          <w14:textFill>
            <w14:solidFill>
              <w14:schemeClr w14:val="tx1"/>
            </w14:solidFill>
          </w14:textFill>
        </w:rPr>
        <w:t>7.2 近三年内（本项目招标截止期前）投标人被“信用中国”网站（</w:t>
      </w:r>
      <w:r>
        <w:fldChar w:fldCharType="begin"/>
      </w:r>
      <w:r>
        <w:instrText xml:space="preserve"> HYPERLINK "http://www.creditchina.gov.cn" </w:instrText>
      </w:r>
      <w:r>
        <w:fldChar w:fldCharType="separate"/>
      </w:r>
      <w:r>
        <w:rPr>
          <w:rFonts w:hint="eastAsia" w:ascii="宋体" w:hAnsi="宋体" w:cs="宋体"/>
          <w:color w:val="000000" w:themeColor="text1"/>
          <w:spacing w:val="15"/>
          <w:sz w:val="24"/>
          <w14:textFill>
            <w14:solidFill>
              <w14:schemeClr w14:val="tx1"/>
            </w14:solidFill>
          </w14:textFill>
        </w:rPr>
        <w:t>www.creditchina.gov.cn</w:t>
      </w:r>
      <w:r>
        <w:rPr>
          <w:rFonts w:hint="eastAsia" w:ascii="宋体" w:hAnsi="宋体" w:cs="宋体"/>
          <w:color w:val="000000" w:themeColor="text1"/>
          <w:spacing w:val="15"/>
          <w:sz w:val="24"/>
          <w14:textFill>
            <w14:solidFill>
              <w14:schemeClr w14:val="tx1"/>
            </w14:solidFill>
          </w14:textFill>
        </w:rPr>
        <w:fldChar w:fldCharType="end"/>
      </w:r>
      <w:r>
        <w:rPr>
          <w:rFonts w:hint="eastAsia" w:ascii="宋体" w:hAnsi="宋体" w:cs="宋体"/>
          <w:color w:val="000000" w:themeColor="text1"/>
          <w:spacing w:val="15"/>
          <w:sz w:val="24"/>
          <w14:textFill>
            <w14:solidFill>
              <w14:schemeClr w14:val="tx1"/>
            </w14:solidFill>
          </w14:textFill>
        </w:rPr>
        <w:t>）列入失信被执行人和重大税收违法案件当事人名单的、被“中国政府采购网”网站（</w:t>
      </w:r>
      <w:r>
        <w:fldChar w:fldCharType="begin"/>
      </w:r>
      <w:r>
        <w:instrText xml:space="preserve"> HYPERLINK "http://www.ccgp.gov.cn" </w:instrText>
      </w:r>
      <w:r>
        <w:fldChar w:fldCharType="separate"/>
      </w:r>
      <w:r>
        <w:rPr>
          <w:rFonts w:hint="eastAsia" w:ascii="宋体" w:hAnsi="宋体" w:cs="宋体"/>
          <w:color w:val="000000" w:themeColor="text1"/>
          <w:spacing w:val="15"/>
          <w:sz w:val="24"/>
          <w14:textFill>
            <w14:solidFill>
              <w14:schemeClr w14:val="tx1"/>
            </w14:solidFill>
          </w14:textFill>
        </w:rPr>
        <w:t>www.ccgp.gov.cn</w:t>
      </w:r>
      <w:r>
        <w:rPr>
          <w:rFonts w:hint="eastAsia" w:ascii="宋体" w:hAnsi="宋体" w:cs="宋体"/>
          <w:color w:val="000000" w:themeColor="text1"/>
          <w:spacing w:val="15"/>
          <w:sz w:val="24"/>
          <w14:textFill>
            <w14:solidFill>
              <w14:schemeClr w14:val="tx1"/>
            </w14:solidFill>
          </w14:textFill>
        </w:rPr>
        <w:fldChar w:fldCharType="end"/>
      </w:r>
      <w:r>
        <w:rPr>
          <w:rFonts w:hint="eastAsia" w:ascii="宋体" w:hAnsi="宋体" w:cs="宋体"/>
          <w:color w:val="000000" w:themeColor="text1"/>
          <w:spacing w:val="15"/>
          <w:sz w:val="24"/>
          <w14:textFill>
            <w14:solidFill>
              <w14:schemeClr w14:val="tx1"/>
            </w14:solidFill>
          </w14:textFill>
        </w:rPr>
        <w:t>）列入政府采购严重违法失信行为记录名单（处罚期限尚未届满的），不得参与本项目。</w:t>
      </w:r>
    </w:p>
    <w:p>
      <w:pPr>
        <w:spacing w:line="440" w:lineRule="exact"/>
        <w:ind w:firstLine="540"/>
        <w:rPr>
          <w:color w:val="000000" w:themeColor="text1"/>
          <w:spacing w:val="4"/>
          <w:sz w:val="24"/>
          <w14:textFill>
            <w14:solidFill>
              <w14:schemeClr w14:val="tx1"/>
            </w14:solidFill>
          </w14:textFill>
        </w:rPr>
      </w:pPr>
      <w:r>
        <w:rPr>
          <w:rFonts w:hint="eastAsia"/>
          <w:color w:val="000000" w:themeColor="text1"/>
          <w:spacing w:val="15"/>
          <w:sz w:val="24"/>
          <w14:textFill>
            <w14:solidFill>
              <w14:schemeClr w14:val="tx1"/>
            </w14:solidFill>
          </w14:textFill>
        </w:rPr>
        <w:t>三、</w:t>
      </w:r>
      <w:r>
        <w:rPr>
          <w:rFonts w:hint="eastAsia"/>
          <w:color w:val="000000" w:themeColor="text1"/>
          <w:spacing w:val="4"/>
          <w:sz w:val="24"/>
          <w14:textFill>
            <w14:solidFill>
              <w14:schemeClr w14:val="tx1"/>
            </w14:solidFill>
          </w14:textFill>
        </w:rPr>
        <w:t>投标人资格审查方式</w:t>
      </w:r>
    </w:p>
    <w:p>
      <w:pPr>
        <w:spacing w:line="440" w:lineRule="exact"/>
        <w:ind w:firstLine="488"/>
        <w:rPr>
          <w:b/>
          <w:color w:val="000000" w:themeColor="text1"/>
          <w:spacing w:val="2"/>
          <w:sz w:val="24"/>
          <w14:textFill>
            <w14:solidFill>
              <w14:schemeClr w14:val="tx1"/>
            </w14:solidFill>
          </w14:textFill>
        </w:rPr>
      </w:pPr>
      <w:r>
        <w:rPr>
          <w:rFonts w:hint="eastAsia"/>
          <w:color w:val="000000" w:themeColor="text1"/>
          <w:spacing w:val="2"/>
          <w:sz w:val="24"/>
          <w14:textFill>
            <w14:solidFill>
              <w14:schemeClr w14:val="tx1"/>
            </w14:solidFill>
          </w14:textFill>
        </w:rPr>
        <w:t>资格后审，开标时进行投标资格审核。若中标后发现资格不符合要求，则取消中标资格，涉嫌提供虚假材料的将处以不退还投标保证金等处罚。</w:t>
      </w:r>
    </w:p>
    <w:p>
      <w:pPr>
        <w:spacing w:line="440" w:lineRule="exact"/>
        <w:ind w:firstLine="480"/>
        <w:rPr>
          <w:rFonts w:asci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四、招标文件</w:t>
      </w:r>
    </w:p>
    <w:p>
      <w:pPr>
        <w:spacing w:line="440" w:lineRule="exact"/>
        <w:ind w:firstLine="480"/>
        <w:rPr>
          <w:rFonts w:ascii="宋体" w:cs="仿宋"/>
          <w:color w:val="000000" w:themeColor="text1"/>
          <w:sz w:val="24"/>
          <w14:textFill>
            <w14:solidFill>
              <w14:schemeClr w14:val="tx1"/>
            </w14:solidFill>
          </w14:textFill>
        </w:rPr>
      </w:pPr>
      <w:r>
        <w:rPr>
          <w:rFonts w:ascii="宋体" w:hAnsi="宋体" w:cs="仿宋"/>
          <w:color w:val="000000" w:themeColor="text1"/>
          <w:sz w:val="24"/>
          <w14:textFill>
            <w14:solidFill>
              <w14:schemeClr w14:val="tx1"/>
            </w14:solidFill>
          </w14:textFill>
        </w:rPr>
        <w:t>1.</w:t>
      </w:r>
      <w:r>
        <w:rPr>
          <w:rFonts w:hint="eastAsia" w:ascii="宋体" w:hAnsi="宋体" w:cs="仿宋"/>
          <w:color w:val="000000" w:themeColor="text1"/>
          <w:sz w:val="24"/>
          <w14:textFill>
            <w14:solidFill>
              <w14:schemeClr w14:val="tx1"/>
            </w14:solidFill>
          </w14:textFill>
        </w:rPr>
        <w:t>招标文件发布</w:t>
      </w:r>
    </w:p>
    <w:p>
      <w:pPr>
        <w:wordWrap w:val="0"/>
        <w:spacing w:line="440" w:lineRule="exact"/>
        <w:ind w:firstLine="480"/>
        <w:rPr>
          <w:rFonts w:asci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招标文件在淮阴工学院网站及其招投标办公室网站发布</w:t>
      </w:r>
      <w:r>
        <w:rPr>
          <w:rFonts w:hint="eastAsia" w:ascii="宋体" w:hAnsi="宋体" w:cs="仿宋"/>
          <w:color w:val="000000" w:themeColor="text1"/>
          <w:szCs w:val="21"/>
          <w14:textFill>
            <w14:solidFill>
              <w14:schemeClr w14:val="tx1"/>
            </w14:solidFill>
          </w14:textFill>
        </w:rPr>
        <w:t>（</w:t>
      </w:r>
      <w:r>
        <w:rPr>
          <w:rFonts w:ascii="宋体" w:hAnsi="宋体" w:cs="仿宋"/>
          <w:color w:val="000000" w:themeColor="text1"/>
          <w:szCs w:val="21"/>
          <w14:textFill>
            <w14:solidFill>
              <w14:schemeClr w14:val="tx1"/>
            </w14:solidFill>
          </w14:textFill>
        </w:rPr>
        <w:t>http://www.hyit.edu.cn/index/tzgg.htm/</w:t>
      </w:r>
      <w:r>
        <w:rPr>
          <w:rFonts w:hint="eastAsia" w:ascii="宋体" w:hAnsi="宋体" w:cs="仿宋"/>
          <w:color w:val="000000" w:themeColor="text1"/>
          <w:szCs w:val="21"/>
          <w14:textFill>
            <w14:solidFill>
              <w14:schemeClr w14:val="tx1"/>
            </w14:solidFill>
          </w14:textFill>
        </w:rPr>
        <w:t>或</w:t>
      </w:r>
      <w:r>
        <w:rPr>
          <w:color w:val="000000" w:themeColor="text1"/>
          <w:szCs w:val="21"/>
          <w14:textFill>
            <w14:solidFill>
              <w14:schemeClr w14:val="tx1"/>
            </w14:solidFill>
          </w14:textFill>
        </w:rPr>
        <w:t xml:space="preserve"> </w:t>
      </w:r>
      <w:r>
        <w:rPr>
          <w:rFonts w:ascii="宋体" w:hAnsi="宋体" w:cs="仿宋"/>
          <w:color w:val="000000" w:themeColor="text1"/>
          <w:szCs w:val="21"/>
          <w14:textFill>
            <w14:solidFill>
              <w14:schemeClr w14:val="tx1"/>
            </w14:solidFill>
          </w14:textFill>
        </w:rPr>
        <w:t>http://zbb.hyit.edu.cn</w:t>
      </w:r>
      <w:r>
        <w:rPr>
          <w:rFonts w:hint="eastAsia" w:ascii="宋体" w:hAnsi="宋体" w:cs="仿宋"/>
          <w:color w:val="000000" w:themeColor="text1"/>
          <w:szCs w:val="21"/>
          <w14:textFill>
            <w14:solidFill>
              <w14:schemeClr w14:val="tx1"/>
            </w14:solidFill>
          </w14:textFill>
        </w:rPr>
        <w:t>），</w:t>
      </w:r>
      <w:r>
        <w:rPr>
          <w:rFonts w:hint="eastAsia" w:ascii="宋体" w:hAnsi="宋体" w:cs="仿宋"/>
          <w:color w:val="000000" w:themeColor="text1"/>
          <w:sz w:val="24"/>
          <w14:textFill>
            <w14:solidFill>
              <w14:schemeClr w14:val="tx1"/>
            </w14:solidFill>
          </w14:textFill>
        </w:rPr>
        <w:t>投标人无需提前现场报名，可直接在网站下载招标文件电子文档。招标文件资料费为200元，投标人在投标前采用汇款方式（账号同投标保证金账号）或到淮阴工学院财务处刷卡方式交纳该费用（淮安市枚乘东路</w:t>
      </w:r>
      <w:r>
        <w:rPr>
          <w:rFonts w:ascii="宋体" w:hAnsi="宋体" w:cs="仿宋"/>
          <w:color w:val="000000" w:themeColor="text1"/>
          <w:sz w:val="24"/>
          <w14:textFill>
            <w14:solidFill>
              <w14:schemeClr w14:val="tx1"/>
            </w14:solidFill>
          </w14:textFill>
        </w:rPr>
        <w:t>1</w:t>
      </w:r>
      <w:r>
        <w:rPr>
          <w:rFonts w:hint="eastAsia" w:ascii="宋体" w:hAnsi="宋体" w:cs="仿宋"/>
          <w:color w:val="000000" w:themeColor="text1"/>
          <w:sz w:val="24"/>
          <w14:textFill>
            <w14:solidFill>
              <w14:schemeClr w14:val="tx1"/>
            </w14:solidFill>
          </w14:textFill>
        </w:rPr>
        <w:t>号，淮阴工学院翔宇楼</w:t>
      </w:r>
      <w:r>
        <w:rPr>
          <w:rFonts w:ascii="宋体" w:hAnsi="宋体" w:cs="仿宋"/>
          <w:color w:val="000000" w:themeColor="text1"/>
          <w:sz w:val="24"/>
          <w14:textFill>
            <w14:solidFill>
              <w14:schemeClr w14:val="tx1"/>
            </w14:solidFill>
          </w14:textFill>
        </w:rPr>
        <w:t>103</w:t>
      </w:r>
      <w:r>
        <w:rPr>
          <w:rFonts w:hint="eastAsia" w:ascii="宋体" w:hAnsi="宋体" w:cs="仿宋"/>
          <w:color w:val="000000" w:themeColor="text1"/>
          <w:sz w:val="24"/>
          <w14:textFill>
            <w14:solidFill>
              <w14:schemeClr w14:val="tx1"/>
            </w14:solidFill>
          </w14:textFill>
        </w:rPr>
        <w:t>室，联系电话：</w:t>
      </w:r>
      <w:r>
        <w:rPr>
          <w:rFonts w:ascii="宋体" w:hAnsi="宋体" w:cs="仿宋"/>
          <w:color w:val="000000" w:themeColor="text1"/>
          <w:sz w:val="24"/>
          <w14:textFill>
            <w14:solidFill>
              <w14:schemeClr w14:val="tx1"/>
            </w14:solidFill>
          </w14:textFill>
        </w:rPr>
        <w:t>0517-83599189</w:t>
      </w:r>
      <w:r>
        <w:rPr>
          <w:rFonts w:hint="eastAsia" w:ascii="宋体" w:hAnsi="宋体" w:cs="仿宋"/>
          <w:color w:val="000000" w:themeColor="text1"/>
          <w:sz w:val="24"/>
          <w14:textFill>
            <w14:solidFill>
              <w14:schemeClr w14:val="tx1"/>
            </w14:solidFill>
          </w14:textFill>
        </w:rPr>
        <w:t>），交后一律不退。</w:t>
      </w:r>
    </w:p>
    <w:p>
      <w:pPr>
        <w:spacing w:line="440" w:lineRule="exact"/>
        <w:ind w:firstLine="480"/>
        <w:rPr>
          <w:rFonts w:ascii="宋体" w:cs="仿宋"/>
          <w:color w:val="000000" w:themeColor="text1"/>
          <w:sz w:val="24"/>
          <w14:textFill>
            <w14:solidFill>
              <w14:schemeClr w14:val="tx1"/>
            </w14:solidFill>
          </w14:textFill>
        </w:rPr>
      </w:pPr>
      <w:r>
        <w:rPr>
          <w:rFonts w:ascii="宋体" w:hAnsi="宋体" w:cs="仿宋"/>
          <w:color w:val="000000" w:themeColor="text1"/>
          <w:sz w:val="24"/>
          <w14:textFill>
            <w14:solidFill>
              <w14:schemeClr w14:val="tx1"/>
            </w14:solidFill>
          </w14:textFill>
        </w:rPr>
        <w:t>2.</w:t>
      </w:r>
      <w:r>
        <w:rPr>
          <w:rFonts w:hint="eastAsia" w:ascii="宋体" w:hAnsi="宋体" w:cs="仿宋"/>
          <w:color w:val="000000" w:themeColor="text1"/>
          <w:sz w:val="24"/>
          <w14:textFill>
            <w14:solidFill>
              <w14:schemeClr w14:val="tx1"/>
            </w14:solidFill>
          </w14:textFill>
        </w:rPr>
        <w:t>招标文件澄清</w:t>
      </w:r>
    </w:p>
    <w:p>
      <w:pPr>
        <w:shd w:val="clear" w:color="auto" w:fill="FFFFFF"/>
        <w:spacing w:line="440" w:lineRule="exact"/>
        <w:ind w:firstLine="442"/>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themeColor="text1"/>
          <w:sz w:val="24"/>
          <w14:textFill>
            <w14:solidFill>
              <w14:schemeClr w14:val="tx1"/>
            </w14:solidFill>
          </w14:textFill>
        </w:rPr>
        <w:t>zbb@hyit.edu.cn</w:t>
      </w:r>
      <w:r>
        <w:rPr>
          <w:rFonts w:hint="eastAsia" w:ascii="宋体" w:hAnsi="宋体" w:cs="宋体"/>
          <w:color w:val="000000" w:themeColor="text1"/>
          <w:sz w:val="24"/>
          <w14:textFill>
            <w14:solidFill>
              <w14:schemeClr w14:val="tx1"/>
            </w14:solidFill>
          </w14:textFill>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shd w:val="clear" w:color="auto" w:fill="FFFFFF"/>
        <w:spacing w:line="440" w:lineRule="exact"/>
        <w:ind w:firstLine="442"/>
        <w:rPr>
          <w:rFonts w:asci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招标文件变更</w:t>
      </w:r>
    </w:p>
    <w:p>
      <w:pPr>
        <w:shd w:val="clear" w:color="auto" w:fill="FFFFFF"/>
        <w:spacing w:line="440" w:lineRule="exact"/>
        <w:ind w:firstLine="442"/>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spacing w:line="440" w:lineRule="exact"/>
        <w:ind w:firstLine="540"/>
        <w:rPr>
          <w:color w:val="000000" w:themeColor="text1"/>
          <w:spacing w:val="15"/>
          <w:sz w:val="24"/>
          <w14:textFill>
            <w14:solidFill>
              <w14:schemeClr w14:val="tx1"/>
            </w14:solidFill>
          </w14:textFill>
        </w:rPr>
      </w:pPr>
      <w:r>
        <w:rPr>
          <w:rFonts w:hint="eastAsia"/>
          <w:bCs/>
          <w:color w:val="000000" w:themeColor="text1"/>
          <w:spacing w:val="15"/>
          <w:sz w:val="24"/>
          <w14:textFill>
            <w14:solidFill>
              <w14:schemeClr w14:val="tx1"/>
            </w14:solidFill>
          </w14:textFill>
        </w:rPr>
        <w:t>五、投标保证金</w:t>
      </w:r>
    </w:p>
    <w:p>
      <w:pPr>
        <w:spacing w:line="440" w:lineRule="exact"/>
        <w:ind w:firstLine="540"/>
        <w:rPr>
          <w:rFonts w:ascii="宋体" w:cs="仿宋"/>
          <w:color w:val="000000" w:themeColor="text1"/>
          <w:sz w:val="24"/>
          <w14:textFill>
            <w14:solidFill>
              <w14:schemeClr w14:val="tx1"/>
            </w14:solidFill>
          </w14:textFill>
        </w:rPr>
      </w:pPr>
      <w:r>
        <w:rPr>
          <w:rFonts w:hint="eastAsia"/>
          <w:color w:val="000000" w:themeColor="text1"/>
          <w:spacing w:val="15"/>
          <w:sz w:val="24"/>
          <w14:textFill>
            <w14:solidFill>
              <w14:schemeClr w14:val="tx1"/>
            </w14:solidFill>
          </w14:textFill>
        </w:rPr>
        <w:t>本项目投标保证金金额为4000元。投标人</w:t>
      </w:r>
      <w:r>
        <w:rPr>
          <w:rFonts w:hint="eastAsia" w:ascii="宋体" w:hAnsi="宋体" w:cs="仿宋"/>
          <w:color w:val="000000" w:themeColor="text1"/>
          <w:sz w:val="24"/>
          <w14:textFill>
            <w14:solidFill>
              <w14:schemeClr w14:val="tx1"/>
            </w14:solidFill>
          </w14:textFill>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themeColor="text1"/>
          <w:sz w:val="24"/>
          <w14:textFill>
            <w14:solidFill>
              <w14:schemeClr w14:val="tx1"/>
            </w14:solidFill>
          </w14:textFill>
        </w:rPr>
        <w:t>32001724236051451171</w:t>
      </w:r>
      <w:r>
        <w:rPr>
          <w:rFonts w:hint="eastAsia" w:ascii="宋体" w:hAnsi="宋体" w:cs="仿宋"/>
          <w:color w:val="000000" w:themeColor="text1"/>
          <w:sz w:val="24"/>
          <w14:textFill>
            <w14:solidFill>
              <w14:schemeClr w14:val="tx1"/>
            </w14:solidFill>
          </w14:textFill>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rPr>
          <w:rFonts w:asci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shd w:val="clear" w:color="auto" w:fill="FFFFFF"/>
        <w:spacing w:line="440" w:lineRule="exact"/>
        <w:ind w:firstLine="442"/>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发生下列任一情况的，投标保证金将不予退还：</w:t>
      </w:r>
    </w:p>
    <w:p>
      <w:pPr>
        <w:shd w:val="clear" w:color="auto" w:fill="FFFFFF"/>
        <w:spacing w:line="440" w:lineRule="exact"/>
        <w:ind w:firstLine="442"/>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）投标人在投标截止时间后至中标通知书发出之前撤回其投标；</w:t>
      </w:r>
    </w:p>
    <w:p>
      <w:pPr>
        <w:shd w:val="clear" w:color="auto" w:fill="FFFFFF"/>
        <w:spacing w:line="440" w:lineRule="exact"/>
        <w:ind w:firstLine="442"/>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）投标人提供的有关资料、资格证明文件被确认是不真实的；</w:t>
      </w:r>
    </w:p>
    <w:p>
      <w:pPr>
        <w:shd w:val="clear" w:color="auto" w:fill="FFFFFF"/>
        <w:spacing w:line="440" w:lineRule="exact"/>
        <w:ind w:firstLine="442"/>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）投标人之间被证实有串通（统一哄抬价格）、欺诈行为；</w:t>
      </w:r>
    </w:p>
    <w:p>
      <w:pPr>
        <w:shd w:val="clear" w:color="auto" w:fill="FFFFFF"/>
        <w:spacing w:line="440" w:lineRule="exact"/>
        <w:ind w:firstLine="442"/>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）投标人被证明有妨碍其他人公平竞争、损害招标采购单位或者其他投标人合法权益的；</w:t>
      </w:r>
    </w:p>
    <w:p>
      <w:pPr>
        <w:shd w:val="clear" w:color="auto" w:fill="FFFFFF"/>
        <w:spacing w:line="440" w:lineRule="exact"/>
        <w:ind w:firstLine="442"/>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）投标人代表被证明在评标期间与采购人、评委、招标办工作人员有私下接触的；</w:t>
      </w:r>
    </w:p>
    <w:p>
      <w:pPr>
        <w:shd w:val="clear" w:color="auto" w:fill="FFFFFF"/>
        <w:spacing w:line="440" w:lineRule="exact"/>
        <w:ind w:firstLine="442"/>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6</w:t>
      </w:r>
      <w:r>
        <w:rPr>
          <w:rFonts w:hint="eastAsia" w:ascii="宋体" w:hAnsi="宋体" w:cs="宋体"/>
          <w:color w:val="000000" w:themeColor="text1"/>
          <w:sz w:val="24"/>
          <w14:textFill>
            <w14:solidFill>
              <w14:schemeClr w14:val="tx1"/>
            </w14:solidFill>
          </w14:textFill>
        </w:rPr>
        <w:t>）中标人在规定期限内未签订合同的；</w:t>
      </w:r>
    </w:p>
    <w:p>
      <w:pPr>
        <w:shd w:val="clear" w:color="auto" w:fill="FFFFFF"/>
        <w:spacing w:line="440" w:lineRule="exact"/>
        <w:ind w:firstLine="442"/>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7</w:t>
      </w:r>
      <w:r>
        <w:rPr>
          <w:rFonts w:hint="eastAsia" w:ascii="宋体" w:hAnsi="宋体" w:cs="宋体"/>
          <w:color w:val="000000" w:themeColor="text1"/>
          <w:sz w:val="24"/>
          <w14:textFill>
            <w14:solidFill>
              <w14:schemeClr w14:val="tx1"/>
            </w14:solidFill>
          </w14:textFill>
        </w:rPr>
        <w:t>）中标人在规定期限内未按规定交纳履约保证金。</w:t>
      </w:r>
    </w:p>
    <w:p>
      <w:pPr>
        <w:spacing w:line="440" w:lineRule="exact"/>
        <w:ind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六、投标文件组成</w:t>
      </w:r>
    </w:p>
    <w:p>
      <w:pPr>
        <w:spacing w:line="440" w:lineRule="exact"/>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投标函（格式见第四章）。</w:t>
      </w:r>
    </w:p>
    <w:p>
      <w:pPr>
        <w:spacing w:line="440" w:lineRule="exact"/>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投标报价表（格式见第四章）：本项目采用总承包方式，投标人的报价应包含货物保险、安全、调试及其材料及伴随服务、人员培训发生的所有含税费用、支付给员工的工资和国家强制缴纳的各种社会保障资金，以及与本项目有关的所有费用。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3.</w:t>
      </w:r>
      <w:r>
        <w:rPr>
          <w:rFonts w:hint="eastAsia"/>
          <w:color w:val="000000" w:themeColor="text1"/>
          <w:kern w:val="0"/>
          <w:sz w:val="24"/>
          <w14:textFill>
            <w14:solidFill>
              <w14:schemeClr w14:val="tx1"/>
            </w14:solidFill>
          </w14:textFill>
        </w:rPr>
        <w:t>资质证明材料</w:t>
      </w:r>
    </w:p>
    <w:p>
      <w:pPr>
        <w:widowControl/>
        <w:shd w:val="clear" w:color="auto" w:fill="FFFFFF"/>
        <w:spacing w:line="440" w:lineRule="exact"/>
        <w:ind w:firstLine="44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3.1</w:t>
      </w:r>
      <w:r>
        <w:rPr>
          <w:rFonts w:hint="eastAsia"/>
          <w:color w:val="000000" w:themeColor="text1"/>
          <w:kern w:val="0"/>
          <w:sz w:val="24"/>
          <w14:textFill>
            <w14:solidFill>
              <w14:schemeClr w14:val="tx1"/>
            </w14:solidFill>
          </w14:textFill>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3.2</w:t>
      </w:r>
      <w:r>
        <w:rPr>
          <w:rFonts w:hint="eastAsia"/>
          <w:color w:val="000000" w:themeColor="text1"/>
          <w:kern w:val="0"/>
          <w:sz w:val="24"/>
          <w14:textFill>
            <w14:solidFill>
              <w14:schemeClr w14:val="tx1"/>
            </w14:solidFill>
          </w14:textFill>
        </w:rPr>
        <w:t>营业执照（复印件并加盖投标人公章）。</w:t>
      </w:r>
    </w:p>
    <w:p>
      <w:pPr>
        <w:widowControl/>
        <w:shd w:val="clear" w:color="auto" w:fill="FFFFFF"/>
        <w:spacing w:line="440" w:lineRule="exact"/>
        <w:ind w:firstLine="44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3.3</w:t>
      </w:r>
      <w:r>
        <w:rPr>
          <w:rFonts w:hint="eastAsia"/>
          <w:color w:val="000000" w:themeColor="text1"/>
          <w:kern w:val="0"/>
          <w:sz w:val="24"/>
          <w14:textFill>
            <w14:solidFill>
              <w14:schemeClr w14:val="tx1"/>
            </w14:solidFill>
          </w14:textFill>
        </w:rPr>
        <w:t>提供国家网络安全等级保护工作协调小组办公室颁发的网络安全等级保护测评机构推荐证书（复印件并加盖投标人公章）或网站截图（加盖投标人公章）。</w:t>
      </w:r>
    </w:p>
    <w:p>
      <w:pPr>
        <w:widowControl/>
        <w:shd w:val="clear" w:color="auto" w:fill="FFFFFF"/>
        <w:spacing w:line="440" w:lineRule="exact"/>
        <w:ind w:firstLine="44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3.4</w:t>
      </w:r>
      <w:r>
        <w:rPr>
          <w:rFonts w:hint="eastAsia"/>
          <w:color w:val="000000" w:themeColor="text1"/>
          <w:kern w:val="0"/>
          <w:sz w:val="24"/>
          <w14:textFill>
            <w14:solidFill>
              <w14:schemeClr w14:val="tx1"/>
            </w14:solidFill>
          </w14:textFill>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3.5</w:t>
      </w:r>
      <w:r>
        <w:rPr>
          <w:rFonts w:hint="eastAsia"/>
          <w:color w:val="000000" w:themeColor="text1"/>
          <w:kern w:val="0"/>
          <w:sz w:val="24"/>
          <w14:textFill>
            <w14:solidFill>
              <w14:schemeClr w14:val="tx1"/>
            </w14:solidFill>
          </w14:textFill>
        </w:rPr>
        <w:t>提供“具备履行合同所必需的设备和专业技术能力”的承诺书（格式自定，加盖投标人公章）。</w:t>
      </w:r>
    </w:p>
    <w:p>
      <w:pPr>
        <w:spacing w:line="440" w:lineRule="exact"/>
        <w:ind w:firstLine="470" w:firstLineChars="196"/>
        <w:rPr>
          <w:color w:val="000000" w:themeColor="text1"/>
          <w:kern w:val="0"/>
          <w:sz w:val="24"/>
          <w14:textFill>
            <w14:solidFill>
              <w14:schemeClr w14:val="tx1"/>
            </w14:solidFill>
          </w14:textFill>
        </w:rPr>
      </w:pPr>
      <w:r>
        <w:rPr>
          <w:rFonts w:hint="eastAsia" w:ascii="宋体" w:hAnsi="宋体"/>
          <w:color w:val="000000" w:themeColor="text1"/>
          <w:sz w:val="24"/>
          <w14:textFill>
            <w14:solidFill>
              <w14:schemeClr w14:val="tx1"/>
            </w14:solidFill>
          </w14:textFill>
        </w:rPr>
        <w:t>注</w:t>
      </w:r>
      <w:r>
        <w:rPr>
          <w:rFonts w:ascii="宋体" w:hAnsi="宋体"/>
          <w:color w:val="000000" w:themeColor="text1"/>
          <w:sz w:val="24"/>
          <w14:textFill>
            <w14:solidFill>
              <w14:schemeClr w14:val="tx1"/>
            </w14:solidFill>
          </w14:textFill>
        </w:rPr>
        <w:t>:</w:t>
      </w:r>
      <w:r>
        <w:rPr>
          <w:rFonts w:hint="eastAsia"/>
          <w:color w:val="000000" w:themeColor="text1"/>
          <w:kern w:val="0"/>
          <w:sz w:val="24"/>
          <w14:textFill>
            <w14:solidFill>
              <w14:schemeClr w14:val="tx1"/>
            </w14:solidFill>
          </w14:textFill>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4.</w:t>
      </w:r>
      <w:r>
        <w:rPr>
          <w:rFonts w:hint="eastAsia"/>
          <w:color w:val="000000" w:themeColor="text1"/>
          <w:kern w:val="0"/>
          <w:sz w:val="24"/>
          <w14:textFill>
            <w14:solidFill>
              <w14:schemeClr w14:val="tx1"/>
            </w14:solidFill>
          </w14:textFill>
        </w:rPr>
        <w:t>技术（服务、商务）要求响应偏离表（见第四章）</w:t>
      </w:r>
    </w:p>
    <w:p>
      <w:pPr>
        <w:spacing w:line="440" w:lineRule="exact"/>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投标人须对招标文件第二章项目采购需求的要求逐项做出响应。其中，</w:t>
      </w:r>
      <w:r>
        <w:rPr>
          <w:rFonts w:hint="eastAsia" w:ascii="宋体" w:hAnsi="宋体" w:cs="宋体"/>
          <w:color w:val="000000" w:themeColor="text1"/>
          <w:sz w:val="24"/>
          <w14:textFill>
            <w14:solidFill>
              <w14:schemeClr w14:val="tx1"/>
            </w14:solidFill>
          </w14:textFill>
        </w:rPr>
        <w:t>第二章采购需求第一部分</w:t>
      </w:r>
      <w:r>
        <w:rPr>
          <w:rFonts w:hint="eastAsia"/>
          <w:color w:val="000000" w:themeColor="text1"/>
          <w:kern w:val="0"/>
          <w:sz w:val="24"/>
          <w14:textFill>
            <w14:solidFill>
              <w14:schemeClr w14:val="tx1"/>
            </w14:solidFill>
          </w14:textFill>
        </w:rPr>
        <w:t>不得有负偏离，否则该投标将作为无效投标处理。</w:t>
      </w:r>
    </w:p>
    <w:p>
      <w:pPr>
        <w:spacing w:line="440" w:lineRule="exact"/>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5.</w:t>
      </w:r>
      <w:r>
        <w:rPr>
          <w:rFonts w:hint="eastAsia"/>
          <w:color w:val="000000" w:themeColor="text1"/>
          <w:kern w:val="0"/>
          <w:sz w:val="24"/>
          <w14:textFill>
            <w14:solidFill>
              <w14:schemeClr w14:val="tx1"/>
            </w14:solidFill>
          </w14:textFill>
        </w:rPr>
        <w:t>售后服务承诺</w:t>
      </w:r>
    </w:p>
    <w:p>
      <w:pPr>
        <w:spacing w:line="440" w:lineRule="exact"/>
        <w:ind w:firstLine="480" w:firstLineChars="200"/>
        <w:rPr>
          <w:rFonts w:asci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6.</w:t>
      </w:r>
      <w:r>
        <w:rPr>
          <w:rFonts w:hint="eastAsia"/>
          <w:color w:val="000000" w:themeColor="text1"/>
          <w:kern w:val="0"/>
          <w:sz w:val="24"/>
          <w14:textFill>
            <w14:solidFill>
              <w14:schemeClr w14:val="tx1"/>
            </w14:solidFill>
          </w14:textFill>
        </w:rPr>
        <w:t>所投设备（服务）的技术资料</w:t>
      </w:r>
    </w:p>
    <w:p>
      <w:pPr>
        <w:spacing w:line="440" w:lineRule="exact"/>
        <w:ind w:firstLine="480" w:firstLineChars="200"/>
        <w:rPr>
          <w:rFonts w:asci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6.1</w:t>
      </w:r>
      <w:r>
        <w:rPr>
          <w:rFonts w:hint="eastAsia" w:ascii="宋体" w:hAnsi="宋体"/>
          <w:color w:val="000000" w:themeColor="text1"/>
          <w:sz w:val="24"/>
          <w14:textFill>
            <w14:solidFill>
              <w14:schemeClr w14:val="tx1"/>
            </w14:solidFill>
          </w14:textFill>
        </w:rPr>
        <w:t>投标物的详细服务清单；</w:t>
      </w:r>
    </w:p>
    <w:p>
      <w:pPr>
        <w:spacing w:line="440" w:lineRule="exact"/>
        <w:ind w:firstLine="480" w:firstLineChars="200"/>
        <w:rPr>
          <w:rFonts w:asci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6.2</w:t>
      </w:r>
      <w:r>
        <w:rPr>
          <w:rFonts w:hint="eastAsia" w:ascii="宋体" w:hAnsi="宋体"/>
          <w:color w:val="000000" w:themeColor="text1"/>
          <w:sz w:val="24"/>
          <w14:textFill>
            <w14:solidFill>
              <w14:schemeClr w14:val="tx1"/>
            </w14:solidFill>
          </w14:textFill>
        </w:rPr>
        <w:t>投标物培训、验收计划，投标货物验收标准；</w:t>
      </w:r>
    </w:p>
    <w:p>
      <w:pPr>
        <w:spacing w:line="440" w:lineRule="exact"/>
        <w:ind w:firstLine="480" w:firstLineChars="200"/>
        <w:rPr>
          <w:rFonts w:asci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6.3</w:t>
      </w:r>
      <w:r>
        <w:rPr>
          <w:rFonts w:hint="eastAsia" w:ascii="宋体" w:hAnsi="宋体"/>
          <w:color w:val="000000" w:themeColor="text1"/>
          <w:sz w:val="24"/>
          <w14:textFill>
            <w14:solidFill>
              <w14:schemeClr w14:val="tx1"/>
            </w14:solidFill>
          </w14:textFill>
        </w:rPr>
        <w:t>卖方对买方人员培训方案（包括培训人数、时间、地点、目的、内容、培训程度等）；</w:t>
      </w:r>
    </w:p>
    <w:p>
      <w:pPr>
        <w:spacing w:line="440" w:lineRule="exact"/>
        <w:ind w:firstLine="480" w:firstLineChars="200"/>
        <w:rPr>
          <w:rFonts w:asci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6.4</w:t>
      </w:r>
      <w:r>
        <w:rPr>
          <w:rFonts w:hint="eastAsia" w:ascii="宋体" w:hAnsi="宋体"/>
          <w:color w:val="000000" w:themeColor="text1"/>
          <w:sz w:val="24"/>
          <w14:textFill>
            <w14:solidFill>
              <w14:schemeClr w14:val="tx1"/>
            </w14:solidFill>
          </w14:textFill>
        </w:rPr>
        <w:t>可提供的技术资料清单；</w:t>
      </w:r>
    </w:p>
    <w:p>
      <w:pPr>
        <w:spacing w:line="440" w:lineRule="exact"/>
        <w:ind w:firstLine="480" w:firstLineChars="200"/>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6.5</w:t>
      </w:r>
      <w:r>
        <w:rPr>
          <w:rFonts w:hint="eastAsia" w:ascii="宋体" w:hAnsi="宋体"/>
          <w:color w:val="000000" w:themeColor="text1"/>
          <w:sz w:val="24"/>
          <w14:textFill>
            <w14:solidFill>
              <w14:schemeClr w14:val="tx1"/>
            </w14:solidFill>
          </w14:textFill>
        </w:rPr>
        <w:t>需买方配合的工作和条件。</w:t>
      </w:r>
    </w:p>
    <w:p>
      <w:pPr>
        <w:shd w:val="clear" w:color="auto" w:fill="FFFFFF"/>
        <w:spacing w:line="440" w:lineRule="exact"/>
        <w:ind w:firstLine="440"/>
        <w:rPr>
          <w:rFonts w:asci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7.</w:t>
      </w:r>
      <w:r>
        <w:rPr>
          <w:rFonts w:ascii="宋体" w:hAnsi="宋体" w:cs="仿宋"/>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投标人</w:t>
      </w:r>
      <w:r>
        <w:rPr>
          <w:rFonts w:ascii="宋体" w:hAnsi="宋体" w:cs="宋体"/>
          <w:color w:val="000000" w:themeColor="text1"/>
          <w:sz w:val="24"/>
          <w14:textFill>
            <w14:solidFill>
              <w14:schemeClr w14:val="tx1"/>
            </w14:solidFill>
          </w14:textFill>
        </w:rPr>
        <w:t>2016</w:t>
      </w:r>
      <w:r>
        <w:rPr>
          <w:rFonts w:hint="eastAsia" w:ascii="宋体" w:hAnsi="宋体" w:cs="宋体"/>
          <w:color w:val="000000" w:themeColor="text1"/>
          <w:sz w:val="24"/>
          <w14:textFill>
            <w14:solidFill>
              <w14:schemeClr w14:val="tx1"/>
            </w14:solidFill>
          </w14:textFill>
        </w:rPr>
        <w:t>年</w:t>
      </w:r>
      <w:r>
        <w:rPr>
          <w:rFonts w:ascii="宋体" w:hAnsi="宋体" w:cs="宋体"/>
          <w:color w:val="000000" w:themeColor="text1"/>
          <w:sz w:val="24"/>
          <w14:textFill>
            <w14:solidFill>
              <w14:schemeClr w14:val="tx1"/>
            </w14:solidFill>
          </w14:textFill>
        </w:rPr>
        <w:t>7</w:t>
      </w:r>
      <w:r>
        <w:rPr>
          <w:rFonts w:hint="eastAsia" w:ascii="宋体" w:hAnsi="宋体" w:cs="宋体"/>
          <w:color w:val="000000" w:themeColor="text1"/>
          <w:sz w:val="24"/>
          <w14:textFill>
            <w14:solidFill>
              <w14:schemeClr w14:val="tx1"/>
            </w14:solidFill>
          </w14:textFill>
        </w:rPr>
        <w:t>月以来与本项目相关的服务业绩目录（见第四章）及证明材料（目录包含供货单位、供货时间、金额、主要设备、供货单位联系人姓名及联系电话等信息；提供与本项目直接相关的供货合同等材料）。</w:t>
      </w:r>
    </w:p>
    <w:p>
      <w:pPr>
        <w:shd w:val="clear" w:color="auto" w:fill="FFFFFF"/>
        <w:spacing w:line="440" w:lineRule="exact"/>
        <w:ind w:firstLine="440"/>
        <w:rPr>
          <w:rFonts w:asci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 xml:space="preserve">8. </w:t>
      </w:r>
      <w:r>
        <w:rPr>
          <w:rFonts w:hint="eastAsia" w:ascii="宋体" w:cs="宋体"/>
          <w:color w:val="000000" w:themeColor="text1"/>
          <w:sz w:val="24"/>
          <w14:textFill>
            <w14:solidFill>
              <w14:schemeClr w14:val="tx1"/>
            </w14:solidFill>
          </w14:textFill>
        </w:rPr>
        <w:t>评分标准中涉及的材料及</w:t>
      </w:r>
      <w:r>
        <w:rPr>
          <w:rFonts w:hint="eastAsia" w:ascii="宋体" w:hAnsi="宋体" w:cs="宋体"/>
          <w:color w:val="000000" w:themeColor="text1"/>
          <w:sz w:val="24"/>
          <w14:textFill>
            <w14:solidFill>
              <w14:schemeClr w14:val="tx1"/>
            </w14:solidFill>
          </w14:textFill>
        </w:rPr>
        <w:t>其他相关材料。</w:t>
      </w:r>
    </w:p>
    <w:p>
      <w:pPr>
        <w:spacing w:line="520" w:lineRule="exact"/>
        <w:ind w:firstLine="480"/>
        <w:rPr>
          <w:rFonts w:ascii="宋体" w:cs="宋体"/>
          <w:color w:val="000000" w:themeColor="text1"/>
          <w:sz w:val="24"/>
          <w14:textFill>
            <w14:solidFill>
              <w14:schemeClr w14:val="tx1"/>
            </w14:solidFill>
          </w14:textFill>
        </w:rPr>
      </w:pPr>
      <w:r>
        <w:rPr>
          <w:color w:val="000000" w:themeColor="text1"/>
          <w:sz w:val="24"/>
          <w14:textFill>
            <w14:solidFill>
              <w14:schemeClr w14:val="tx1"/>
            </w14:solidFill>
          </w14:textFill>
        </w:rPr>
        <w:t>1-8</w:t>
      </w:r>
      <w:r>
        <w:rPr>
          <w:rFonts w:hint="eastAsia"/>
          <w:color w:val="000000" w:themeColor="text1"/>
          <w:sz w:val="24"/>
          <w14:textFill>
            <w14:solidFill>
              <w14:schemeClr w14:val="tx1"/>
            </w14:solidFill>
          </w14:textFill>
        </w:rPr>
        <w:t>项材料按顺序装订，上述有关原件带至开标现场备查。投标人须</w:t>
      </w:r>
      <w:r>
        <w:rPr>
          <w:rFonts w:hint="eastAsia" w:ascii="宋体" w:hAnsi="宋体" w:cs="宋体"/>
          <w:color w:val="000000" w:themeColor="text1"/>
          <w:sz w:val="24"/>
          <w14:textFill>
            <w14:solidFill>
              <w14:schemeClr w14:val="tx1"/>
            </w14:solidFill>
          </w14:textFill>
        </w:rPr>
        <w:t>编制一式五份投标文件（包括一份正本和四份副本），每份投标文件右上角必须清楚地标明“正本”或“副本”字样，一旦正本和副本不符，以正本为准。</w:t>
      </w:r>
      <w:r>
        <w:rPr>
          <w:rFonts w:hint="eastAsia" w:ascii="宋体" w:hAnsi="宋体"/>
          <w:color w:val="000000" w:themeColor="text1"/>
          <w:sz w:val="24"/>
          <w14:textFill>
            <w14:solidFill>
              <w14:schemeClr w14:val="tx1"/>
            </w14:solidFill>
          </w14:textFill>
        </w:rPr>
        <w:t>投标文件的正本应打印或用不褪色墨水书写；投标文件的副本可打印或用不褪色墨水书写，也可采用正本的复印件。投标文件提倡按照</w:t>
      </w:r>
      <w:r>
        <w:rPr>
          <w:rFonts w:ascii="宋体" w:hAnsi="宋体"/>
          <w:color w:val="000000" w:themeColor="text1"/>
          <w:sz w:val="24"/>
          <w14:textFill>
            <w14:solidFill>
              <w14:schemeClr w14:val="tx1"/>
            </w14:solidFill>
          </w14:textFill>
        </w:rPr>
        <w:t>A4</w:t>
      </w:r>
      <w:r>
        <w:rPr>
          <w:rFonts w:hint="eastAsia" w:ascii="宋体" w:hAnsi="宋体"/>
          <w:color w:val="000000" w:themeColor="text1"/>
          <w:sz w:val="24"/>
          <w14:textFill>
            <w14:solidFill>
              <w14:schemeClr w14:val="tx1"/>
            </w14:solidFill>
          </w14:textFill>
        </w:rPr>
        <w:t>幅面打印或复印，并进行装订，如有资料超过</w:t>
      </w:r>
      <w:r>
        <w:rPr>
          <w:rFonts w:ascii="宋体" w:hAnsi="宋体"/>
          <w:color w:val="000000" w:themeColor="text1"/>
          <w:sz w:val="24"/>
          <w14:textFill>
            <w14:solidFill>
              <w14:schemeClr w14:val="tx1"/>
            </w14:solidFill>
          </w14:textFill>
        </w:rPr>
        <w:t>A4</w:t>
      </w:r>
      <w:r>
        <w:rPr>
          <w:rFonts w:hint="eastAsia" w:ascii="宋体" w:hAnsi="宋体"/>
          <w:color w:val="000000" w:themeColor="text1"/>
          <w:sz w:val="24"/>
          <w14:textFill>
            <w14:solidFill>
              <w14:schemeClr w14:val="tx1"/>
            </w14:solidFill>
          </w14:textFill>
        </w:rPr>
        <w:t>幅面折叠成</w:t>
      </w:r>
      <w:r>
        <w:rPr>
          <w:rFonts w:ascii="宋体" w:hAnsi="宋体"/>
          <w:color w:val="000000" w:themeColor="text1"/>
          <w:sz w:val="24"/>
          <w14:textFill>
            <w14:solidFill>
              <w14:schemeClr w14:val="tx1"/>
            </w14:solidFill>
          </w14:textFill>
        </w:rPr>
        <w:t>A4</w:t>
      </w:r>
      <w:r>
        <w:rPr>
          <w:rFonts w:hint="eastAsia" w:ascii="宋体" w:hAnsi="宋体"/>
          <w:color w:val="000000" w:themeColor="text1"/>
          <w:sz w:val="24"/>
          <w14:textFill>
            <w14:solidFill>
              <w14:schemeClr w14:val="tx1"/>
            </w14:solidFill>
          </w14:textFill>
        </w:rPr>
        <w:t>幅面；投标文件装订提倡采用胶装的形式。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color w:val="000000" w:themeColor="text1"/>
          <w:sz w:val="24"/>
          <w14:textFill>
            <w14:solidFill>
              <w14:schemeClr w14:val="tx1"/>
            </w14:solidFill>
          </w14:textFill>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所有证件、证书加注水印或直接标注“仅供参加淮阴工学院招标用”字，未加注者责任自负。</w:t>
      </w:r>
    </w:p>
    <w:p>
      <w:pPr>
        <w:tabs>
          <w:tab w:val="left" w:pos="2820"/>
        </w:tabs>
        <w:spacing w:line="440" w:lineRule="exact"/>
        <w:ind w:firstLine="480"/>
        <w:rPr>
          <w:rFonts w:ascii="宋体"/>
          <w:bCs/>
          <w:i/>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投标人应承担其编制投标文件、递交投标文件等所涉及的一切费用，无论评标结果如何，采购人对上述费用均不负任何责任。</w:t>
      </w:r>
      <w:r>
        <w:rPr>
          <w:rFonts w:hint="eastAsia" w:ascii="宋体" w:hAnsi="宋体" w:cs="宋体"/>
          <w:color w:val="000000" w:themeColor="text1"/>
          <w:sz w:val="24"/>
          <w14:textFill>
            <w14:solidFill>
              <w14:schemeClr w14:val="tx1"/>
            </w14:solidFill>
          </w14:textFill>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spacing w:line="440" w:lineRule="exact"/>
        <w:ind w:firstLine="540"/>
        <w:rPr>
          <w:color w:val="000000" w:themeColor="text1"/>
          <w:spacing w:val="15"/>
          <w:sz w:val="24"/>
          <w14:textFill>
            <w14:solidFill>
              <w14:schemeClr w14:val="tx1"/>
            </w14:solidFill>
          </w14:textFill>
        </w:rPr>
      </w:pPr>
      <w:r>
        <w:rPr>
          <w:rFonts w:hint="eastAsia"/>
          <w:bCs/>
          <w:color w:val="000000" w:themeColor="text1"/>
          <w:spacing w:val="15"/>
          <w:sz w:val="24"/>
          <w14:textFill>
            <w14:solidFill>
              <w14:schemeClr w14:val="tx1"/>
            </w14:solidFill>
          </w14:textFill>
        </w:rPr>
        <w:t>七、投标文件递交时间、地点</w:t>
      </w:r>
    </w:p>
    <w:p>
      <w:pPr>
        <w:spacing w:line="520" w:lineRule="exact"/>
        <w:ind w:firstLine="540"/>
        <w:rPr>
          <w:color w:val="000000" w:themeColor="text1"/>
          <w:spacing w:val="15"/>
          <w:sz w:val="24"/>
          <w14:textFill>
            <w14:solidFill>
              <w14:schemeClr w14:val="tx1"/>
            </w14:solidFill>
          </w14:textFill>
        </w:rPr>
      </w:pPr>
      <w:r>
        <w:rPr>
          <w:color w:val="000000" w:themeColor="text1"/>
          <w:spacing w:val="15"/>
          <w:sz w:val="24"/>
          <w14:textFill>
            <w14:solidFill>
              <w14:schemeClr w14:val="tx1"/>
            </w14:solidFill>
          </w14:textFill>
        </w:rPr>
        <w:t>1.</w:t>
      </w:r>
      <w:r>
        <w:rPr>
          <w:rFonts w:hint="eastAsia"/>
          <w:color w:val="000000" w:themeColor="text1"/>
          <w:spacing w:val="15"/>
          <w:sz w:val="24"/>
          <w14:textFill>
            <w14:solidFill>
              <w14:schemeClr w14:val="tx1"/>
            </w14:solidFill>
          </w14:textFill>
        </w:rPr>
        <w:t>投标文件递交时间</w:t>
      </w:r>
    </w:p>
    <w:p>
      <w:pPr>
        <w:spacing w:line="520" w:lineRule="exact"/>
        <w:ind w:firstLine="540"/>
        <w:rPr>
          <w:color w:val="000000" w:themeColor="text1"/>
          <w:spacing w:val="15"/>
          <w:sz w:val="24"/>
          <w14:textFill>
            <w14:solidFill>
              <w14:schemeClr w14:val="tx1"/>
            </w14:solidFill>
          </w14:textFill>
        </w:rPr>
      </w:pPr>
      <w:r>
        <w:rPr>
          <w:rFonts w:hint="eastAsia"/>
          <w:color w:val="000000" w:themeColor="text1"/>
          <w:spacing w:val="15"/>
          <w:sz w:val="24"/>
          <w14:textFill>
            <w14:solidFill>
              <w14:schemeClr w14:val="tx1"/>
            </w14:solidFill>
          </w14:textFill>
        </w:rPr>
        <w:t>2019年12月</w:t>
      </w:r>
      <w:r>
        <w:rPr>
          <w:rFonts w:hint="eastAsia" w:ascii="宋体" w:hAnsi="宋体" w:cs="Arial"/>
          <w:color w:val="000000" w:themeColor="text1"/>
          <w:spacing w:val="15"/>
          <w:sz w:val="24"/>
          <w14:textFill>
            <w14:solidFill>
              <w14:schemeClr w14:val="tx1"/>
            </w14:solidFill>
          </w14:textFill>
        </w:rPr>
        <w:t>3日上午9:00-10:30。</w:t>
      </w:r>
      <w:r>
        <w:rPr>
          <w:rFonts w:hint="eastAsia"/>
          <w:color w:val="000000" w:themeColor="text1"/>
          <w:spacing w:val="15"/>
          <w:sz w:val="24"/>
          <w14:textFill>
            <w14:solidFill>
              <w14:schemeClr w14:val="tx1"/>
            </w14:solidFill>
          </w14:textFill>
        </w:rPr>
        <w:t>采购人拒绝接收在规定的投标截止时间后递交的任何投标文件。</w:t>
      </w:r>
    </w:p>
    <w:p>
      <w:pPr>
        <w:spacing w:line="520" w:lineRule="exact"/>
        <w:ind w:firstLine="480"/>
        <w:rPr>
          <w:rFonts w:asci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2.</w:t>
      </w:r>
      <w:r>
        <w:rPr>
          <w:rFonts w:hint="eastAsia" w:ascii="宋体" w:hAnsi="宋体"/>
          <w:color w:val="000000" w:themeColor="text1"/>
          <w:sz w:val="24"/>
          <w14:textFill>
            <w14:solidFill>
              <w14:schemeClr w14:val="tx1"/>
            </w14:solidFill>
          </w14:textFill>
        </w:rPr>
        <w:t>投标文件接收地点</w:t>
      </w:r>
    </w:p>
    <w:p>
      <w:pPr>
        <w:spacing w:line="520" w:lineRule="exact"/>
        <w:ind w:firstLine="480"/>
        <w:rPr>
          <w:rFonts w:asci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投标人凭我校</w:t>
      </w:r>
      <w:r>
        <w:fldChar w:fldCharType="begin"/>
      </w:r>
      <w:r>
        <w:instrText xml:space="preserve"> HYPERLINK "http://cw.hyit.edu.cn/" \t "_blank" </w:instrText>
      </w:r>
      <w:r>
        <w:fldChar w:fldCharType="separate"/>
      </w:r>
      <w:r>
        <w:rPr>
          <w:rFonts w:hint="eastAsia" w:ascii="宋体" w:hAnsi="宋体"/>
          <w:color w:val="000000" w:themeColor="text1"/>
          <w:sz w:val="24"/>
          <w14:textFill>
            <w14:solidFill>
              <w14:schemeClr w14:val="tx1"/>
            </w14:solidFill>
          </w14:textFill>
        </w:rPr>
        <w:t>财务处</w:t>
      </w:r>
      <w:r>
        <w:rPr>
          <w:rFonts w:hint="eastAsia" w:ascii="宋体" w:hAnsi="宋体"/>
          <w:color w:val="000000" w:themeColor="text1"/>
          <w:sz w:val="24"/>
          <w14:textFill>
            <w14:solidFill>
              <w14:schemeClr w14:val="tx1"/>
            </w14:solidFill>
          </w14:textFill>
        </w:rPr>
        <w:fldChar w:fldCharType="end"/>
      </w:r>
      <w:r>
        <w:rPr>
          <w:rFonts w:hint="eastAsia" w:ascii="宋体" w:hAnsi="宋体"/>
          <w:color w:val="000000" w:themeColor="text1"/>
          <w:sz w:val="24"/>
          <w14:textFill>
            <w14:solidFill>
              <w14:schemeClr w14:val="tx1"/>
            </w14:solidFill>
          </w14:textFill>
        </w:rPr>
        <w:t>开出的投标保证金收据、招标文件材料费收据直接送达到我校招标办（淮阴工学院枚乘路校区翔宇楼</w:t>
      </w:r>
      <w:r>
        <w:rPr>
          <w:rFonts w:ascii="宋体" w:hAnsi="宋体"/>
          <w:color w:val="000000" w:themeColor="text1"/>
          <w:sz w:val="24"/>
          <w14:textFill>
            <w14:solidFill>
              <w14:schemeClr w14:val="tx1"/>
            </w14:solidFill>
          </w14:textFill>
        </w:rPr>
        <w:t>203</w:t>
      </w:r>
      <w:r>
        <w:rPr>
          <w:rFonts w:hint="eastAsia" w:ascii="宋体" w:hAnsi="宋体"/>
          <w:color w:val="000000" w:themeColor="text1"/>
          <w:sz w:val="24"/>
          <w14:textFill>
            <w14:solidFill>
              <w14:schemeClr w14:val="tx1"/>
            </w14:solidFill>
          </w14:textFill>
        </w:rPr>
        <w:t>室），送往其它部门无效。</w:t>
      </w:r>
    </w:p>
    <w:p>
      <w:pPr>
        <w:spacing w:line="520" w:lineRule="exact"/>
        <w:ind w:firstLine="540"/>
        <w:rPr>
          <w:color w:val="000000" w:themeColor="text1"/>
          <w:spacing w:val="15"/>
          <w:sz w:val="24"/>
          <w14:textFill>
            <w14:solidFill>
              <w14:schemeClr w14:val="tx1"/>
            </w14:solidFill>
          </w14:textFill>
        </w:rPr>
      </w:pPr>
      <w:r>
        <w:rPr>
          <w:color w:val="000000" w:themeColor="text1"/>
          <w:spacing w:val="15"/>
          <w:sz w:val="24"/>
          <w14:textFill>
            <w14:solidFill>
              <w14:schemeClr w14:val="tx1"/>
            </w14:solidFill>
          </w14:textFill>
        </w:rPr>
        <w:t>3.</w:t>
      </w:r>
      <w:r>
        <w:rPr>
          <w:rFonts w:hint="eastAsia"/>
          <w:color w:val="000000" w:themeColor="text1"/>
          <w:spacing w:val="15"/>
          <w:sz w:val="24"/>
          <w14:textFill>
            <w14:solidFill>
              <w14:schemeClr w14:val="tx1"/>
            </w14:solidFill>
          </w14:textFill>
        </w:rPr>
        <w:t>投标有效期</w:t>
      </w:r>
    </w:p>
    <w:p>
      <w:pPr>
        <w:spacing w:line="520" w:lineRule="exact"/>
        <w:ind w:firstLine="480"/>
        <w:rPr>
          <w:rFonts w:ascii="Arial" w:hAnsi="Arial" w:cs="Arial"/>
          <w:color w:val="000000" w:themeColor="text1"/>
          <w:sz w:val="24"/>
          <w14:textFill>
            <w14:solidFill>
              <w14:schemeClr w14:val="tx1"/>
            </w14:solidFill>
          </w14:textFill>
        </w:rPr>
      </w:pPr>
      <w:r>
        <w:rPr>
          <w:rFonts w:hint="eastAsia" w:ascii="Arial" w:hAnsi="Arial" w:cs="Arial"/>
          <w:color w:val="000000" w:themeColor="text1"/>
          <w:sz w:val="24"/>
          <w14:textFill>
            <w14:solidFill>
              <w14:schemeClr w14:val="tx1"/>
            </w14:solidFill>
          </w14:textFill>
        </w:rPr>
        <w:t>从提交投标文件的截止之日起</w:t>
      </w:r>
      <w:r>
        <w:rPr>
          <w:color w:val="000000" w:themeColor="text1"/>
          <w:spacing w:val="15"/>
          <w:sz w:val="24"/>
          <w14:textFill>
            <w14:solidFill>
              <w14:schemeClr w14:val="tx1"/>
            </w14:solidFill>
          </w14:textFill>
        </w:rPr>
        <w:t>90</w:t>
      </w:r>
      <w:r>
        <w:rPr>
          <w:rFonts w:hint="eastAsia"/>
          <w:color w:val="000000" w:themeColor="text1"/>
          <w:spacing w:val="15"/>
          <w:sz w:val="24"/>
          <w14:textFill>
            <w14:solidFill>
              <w14:schemeClr w14:val="tx1"/>
            </w14:solidFill>
          </w14:textFill>
        </w:rPr>
        <w:t>天。</w:t>
      </w:r>
      <w:r>
        <w:rPr>
          <w:rFonts w:hint="eastAsia" w:ascii="Arial" w:hAnsi="Arial" w:cs="Arial"/>
          <w:color w:val="000000" w:themeColor="text1"/>
          <w:sz w:val="24"/>
          <w14:textFill>
            <w14:solidFill>
              <w14:schemeClr w14:val="tx1"/>
            </w14:solidFill>
          </w14:textFill>
        </w:rPr>
        <w:t>投标有效期内投标人撤销投标文件的，采购人不退还投标保证金。投标文件中承诺投标有效期少于</w:t>
      </w:r>
      <w:r>
        <w:rPr>
          <w:rFonts w:ascii="Arial" w:hAnsi="Arial" w:cs="Arial"/>
          <w:color w:val="000000" w:themeColor="text1"/>
          <w:sz w:val="24"/>
          <w14:textFill>
            <w14:solidFill>
              <w14:schemeClr w14:val="tx1"/>
            </w14:solidFill>
          </w14:textFill>
        </w:rPr>
        <w:t>90</w:t>
      </w:r>
      <w:r>
        <w:rPr>
          <w:rFonts w:hint="eastAsia" w:ascii="Arial" w:hAnsi="Arial" w:cs="Arial"/>
          <w:color w:val="000000" w:themeColor="text1"/>
          <w:sz w:val="24"/>
          <w14:textFill>
            <w14:solidFill>
              <w14:schemeClr w14:val="tx1"/>
            </w14:solidFill>
          </w14:textFill>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rPr>
          <w:rFonts w:ascii="Arial" w:hAnsi="Arial" w:cs="Arial"/>
          <w:color w:val="000000" w:themeColor="text1"/>
          <w:sz w:val="24"/>
          <w14:textFill>
            <w14:solidFill>
              <w14:schemeClr w14:val="tx1"/>
            </w14:solidFill>
          </w14:textFill>
        </w:rPr>
      </w:pPr>
      <w:r>
        <w:rPr>
          <w:rFonts w:ascii="Arial" w:hAnsi="Arial" w:cs="Arial"/>
          <w:color w:val="000000" w:themeColor="text1"/>
          <w:sz w:val="24"/>
          <w14:textFill>
            <w14:solidFill>
              <w14:schemeClr w14:val="tx1"/>
            </w14:solidFill>
          </w14:textFill>
        </w:rPr>
        <w:t>4.</w:t>
      </w:r>
      <w:r>
        <w:rPr>
          <w:rFonts w:hint="eastAsia" w:ascii="Arial" w:hAnsi="Arial" w:cs="Arial"/>
          <w:color w:val="000000" w:themeColor="text1"/>
          <w:sz w:val="24"/>
          <w14:textFill>
            <w14:solidFill>
              <w14:schemeClr w14:val="tx1"/>
            </w14:solidFill>
          </w14:textFill>
        </w:rPr>
        <w:t>投标文件的修改和撤回</w:t>
      </w:r>
    </w:p>
    <w:p>
      <w:pPr>
        <w:spacing w:line="520" w:lineRule="exact"/>
        <w:ind w:firstLine="480"/>
        <w:rPr>
          <w:rFonts w:ascii="Arial" w:hAnsi="Arial" w:cs="Arial"/>
          <w:color w:val="000000" w:themeColor="text1"/>
          <w:sz w:val="24"/>
          <w14:textFill>
            <w14:solidFill>
              <w14:schemeClr w14:val="tx1"/>
            </w14:solidFill>
          </w14:textFill>
        </w:rPr>
      </w:pPr>
      <w:r>
        <w:rPr>
          <w:rFonts w:hint="eastAsia" w:ascii="Arial" w:hAnsi="Arial" w:cs="Arial"/>
          <w:color w:val="000000" w:themeColor="text1"/>
          <w:sz w:val="24"/>
          <w14:textFill>
            <w14:solidFill>
              <w14:schemeClr w14:val="tx1"/>
            </w14:solidFill>
          </w14:textFill>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rPr>
          <w:rFonts w:ascii="宋体" w:cs="Arial"/>
          <w:color w:val="000000" w:themeColor="text1"/>
          <w:spacing w:val="15"/>
          <w:sz w:val="24"/>
          <w14:textFill>
            <w14:solidFill>
              <w14:schemeClr w14:val="tx1"/>
            </w14:solidFill>
          </w14:textFill>
        </w:rPr>
      </w:pPr>
      <w:r>
        <w:rPr>
          <w:rFonts w:hint="eastAsia" w:ascii="宋体" w:hAnsi="宋体" w:cs="Arial"/>
          <w:bCs/>
          <w:color w:val="000000" w:themeColor="text1"/>
          <w:spacing w:val="15"/>
          <w:sz w:val="24"/>
          <w14:textFill>
            <w14:solidFill>
              <w14:schemeClr w14:val="tx1"/>
            </w14:solidFill>
          </w14:textFill>
        </w:rPr>
        <w:t>八、开标时间及地点</w:t>
      </w:r>
    </w:p>
    <w:p>
      <w:pPr>
        <w:spacing w:line="440" w:lineRule="exact"/>
        <w:ind w:firstLine="540"/>
        <w:rPr>
          <w:rFonts w:ascii="宋体" w:cs="Arial"/>
          <w:color w:val="000000" w:themeColor="text1"/>
          <w:spacing w:val="15"/>
          <w:sz w:val="24"/>
          <w14:textFill>
            <w14:solidFill>
              <w14:schemeClr w14:val="tx1"/>
            </w14:solidFill>
          </w14:textFill>
        </w:rPr>
      </w:pPr>
      <w:r>
        <w:rPr>
          <w:rFonts w:ascii="宋体" w:hAnsi="宋体" w:cs="Arial"/>
          <w:color w:val="000000" w:themeColor="text1"/>
          <w:spacing w:val="15"/>
          <w:sz w:val="24"/>
          <w14:textFill>
            <w14:solidFill>
              <w14:schemeClr w14:val="tx1"/>
            </w14:solidFill>
          </w14:textFill>
        </w:rPr>
        <w:t>1</w:t>
      </w:r>
      <w:r>
        <w:rPr>
          <w:rFonts w:ascii="宋体" w:cs="Arial"/>
          <w:color w:val="000000" w:themeColor="text1"/>
          <w:spacing w:val="15"/>
          <w:sz w:val="24"/>
          <w14:textFill>
            <w14:solidFill>
              <w14:schemeClr w14:val="tx1"/>
            </w14:solidFill>
          </w14:textFill>
        </w:rPr>
        <w:t>.</w:t>
      </w:r>
      <w:r>
        <w:rPr>
          <w:rFonts w:hint="eastAsia" w:ascii="宋体" w:hAnsi="宋体" w:cs="Arial"/>
          <w:color w:val="000000" w:themeColor="text1"/>
          <w:spacing w:val="15"/>
          <w:sz w:val="24"/>
          <w14:textFill>
            <w14:solidFill>
              <w14:schemeClr w14:val="tx1"/>
            </w14:solidFill>
          </w14:textFill>
        </w:rPr>
        <w:t>开标时间：2019年12月3日下午</w:t>
      </w:r>
      <w:r>
        <w:rPr>
          <w:rFonts w:hint="eastAsia" w:ascii="宋体" w:hAnsi="宋体" w:cs="Arial"/>
          <w:color w:val="000000" w:themeColor="text1"/>
          <w:spacing w:val="15"/>
          <w:sz w:val="24"/>
          <w:lang w:val="en-US" w:eastAsia="zh-CN"/>
          <w14:textFill>
            <w14:solidFill>
              <w14:schemeClr w14:val="tx1"/>
            </w14:solidFill>
          </w14:textFill>
        </w:rPr>
        <w:t>1</w:t>
      </w:r>
      <w:r>
        <w:rPr>
          <w:rFonts w:hint="eastAsia" w:ascii="宋体" w:hAnsi="宋体" w:cs="Arial"/>
          <w:color w:val="000000" w:themeColor="text1"/>
          <w:spacing w:val="15"/>
          <w:sz w:val="24"/>
          <w14:textFill>
            <w14:solidFill>
              <w14:schemeClr w14:val="tx1"/>
            </w14:solidFill>
          </w14:textFill>
        </w:rPr>
        <w:t>4:</w:t>
      </w:r>
      <w:r>
        <w:rPr>
          <w:rFonts w:hint="eastAsia" w:ascii="宋体" w:hAnsi="宋体" w:cs="Arial"/>
          <w:color w:val="000000" w:themeColor="text1"/>
          <w:spacing w:val="15"/>
          <w:sz w:val="24"/>
          <w:lang w:val="en-US" w:eastAsia="zh-CN"/>
          <w14:textFill>
            <w14:solidFill>
              <w14:schemeClr w14:val="tx1"/>
            </w14:solidFill>
          </w14:textFill>
        </w:rPr>
        <w:t>3</w:t>
      </w:r>
      <w:r>
        <w:rPr>
          <w:rFonts w:hint="eastAsia" w:ascii="宋体" w:hAnsi="宋体" w:cs="Arial"/>
          <w:color w:val="000000" w:themeColor="text1"/>
          <w:spacing w:val="15"/>
          <w:sz w:val="24"/>
          <w14:textFill>
            <w14:solidFill>
              <w14:schemeClr w14:val="tx1"/>
            </w14:solidFill>
          </w14:textFill>
        </w:rPr>
        <w:t xml:space="preserve">0。    </w:t>
      </w:r>
      <w:r>
        <w:rPr>
          <w:rFonts w:ascii="宋体" w:hAnsi="宋体" w:cs="Arial"/>
          <w:color w:val="000000" w:themeColor="text1"/>
          <w:spacing w:val="15"/>
          <w:sz w:val="24"/>
          <w14:textFill>
            <w14:solidFill>
              <w14:schemeClr w14:val="tx1"/>
            </w14:solidFill>
          </w14:textFill>
        </w:rPr>
        <w:t xml:space="preserve"> </w:t>
      </w:r>
    </w:p>
    <w:p>
      <w:pPr>
        <w:spacing w:line="440" w:lineRule="exact"/>
        <w:ind w:firstLine="540"/>
        <w:rPr>
          <w:rFonts w:ascii="宋体" w:cs="Arial"/>
          <w:color w:val="000000" w:themeColor="text1"/>
          <w:spacing w:val="15"/>
          <w:sz w:val="24"/>
          <w14:textFill>
            <w14:solidFill>
              <w14:schemeClr w14:val="tx1"/>
            </w14:solidFill>
          </w14:textFill>
        </w:rPr>
      </w:pPr>
      <w:r>
        <w:rPr>
          <w:rFonts w:ascii="宋体" w:hAnsi="宋体" w:cs="Arial"/>
          <w:color w:val="000000" w:themeColor="text1"/>
          <w:spacing w:val="15"/>
          <w:sz w:val="24"/>
          <w14:textFill>
            <w14:solidFill>
              <w14:schemeClr w14:val="tx1"/>
            </w14:solidFill>
          </w14:textFill>
        </w:rPr>
        <w:t>2</w:t>
      </w:r>
      <w:r>
        <w:rPr>
          <w:rFonts w:ascii="宋体" w:cs="Arial"/>
          <w:color w:val="000000" w:themeColor="text1"/>
          <w:spacing w:val="15"/>
          <w:sz w:val="24"/>
          <w14:textFill>
            <w14:solidFill>
              <w14:schemeClr w14:val="tx1"/>
            </w14:solidFill>
          </w14:textFill>
        </w:rPr>
        <w:t>.</w:t>
      </w:r>
      <w:r>
        <w:rPr>
          <w:rFonts w:hint="eastAsia" w:ascii="宋体" w:hAnsi="宋体" w:cs="Arial"/>
          <w:color w:val="000000" w:themeColor="text1"/>
          <w:spacing w:val="15"/>
          <w:sz w:val="24"/>
          <w14:textFill>
            <w14:solidFill>
              <w14:schemeClr w14:val="tx1"/>
            </w14:solidFill>
          </w14:textFill>
        </w:rPr>
        <w:t>开标地点：淮阴工学院枚乘路校区翔宇楼</w:t>
      </w:r>
      <w:r>
        <w:rPr>
          <w:rFonts w:ascii="宋体" w:hAnsi="宋体" w:cs="Arial"/>
          <w:color w:val="000000" w:themeColor="text1"/>
          <w:spacing w:val="15"/>
          <w:sz w:val="24"/>
          <w14:textFill>
            <w14:solidFill>
              <w14:schemeClr w14:val="tx1"/>
            </w14:solidFill>
          </w14:textFill>
        </w:rPr>
        <w:t>203</w:t>
      </w:r>
      <w:r>
        <w:rPr>
          <w:rFonts w:hint="eastAsia" w:ascii="宋体" w:hAnsi="宋体" w:cs="Arial"/>
          <w:color w:val="000000" w:themeColor="text1"/>
          <w:spacing w:val="15"/>
          <w:sz w:val="24"/>
          <w14:textFill>
            <w14:solidFill>
              <w14:schemeClr w14:val="tx1"/>
            </w14:solidFill>
          </w14:textFill>
        </w:rPr>
        <w:t>室。</w:t>
      </w:r>
    </w:p>
    <w:p>
      <w:pPr>
        <w:spacing w:line="440" w:lineRule="exact"/>
        <w:ind w:firstLine="540"/>
        <w:rPr>
          <w:rFonts w:ascii="宋体" w:cs="Arial"/>
          <w:color w:val="000000" w:themeColor="text1"/>
          <w:spacing w:val="15"/>
          <w:sz w:val="24"/>
          <w14:textFill>
            <w14:solidFill>
              <w14:schemeClr w14:val="tx1"/>
            </w14:solidFill>
          </w14:textFill>
        </w:rPr>
      </w:pPr>
      <w:r>
        <w:rPr>
          <w:rFonts w:ascii="宋体" w:hAnsi="宋体" w:cs="Arial"/>
          <w:color w:val="000000" w:themeColor="text1"/>
          <w:spacing w:val="15"/>
          <w:sz w:val="24"/>
          <w14:textFill>
            <w14:solidFill>
              <w14:schemeClr w14:val="tx1"/>
            </w14:solidFill>
          </w14:textFill>
        </w:rPr>
        <w:t>3.</w:t>
      </w:r>
      <w:r>
        <w:rPr>
          <w:rFonts w:hint="eastAsia" w:ascii="宋体" w:hAnsi="宋体" w:cs="Arial"/>
          <w:color w:val="000000" w:themeColor="text1"/>
          <w:spacing w:val="15"/>
          <w:sz w:val="24"/>
          <w14:textFill>
            <w14:solidFill>
              <w14:schemeClr w14:val="tx1"/>
            </w14:solidFill>
          </w14:textFill>
        </w:rPr>
        <w:t>投标人应派代表（持授权代表身份证明）参加开标，投标人未派代表参加开标的，视为默认开标结果。</w:t>
      </w:r>
    </w:p>
    <w:p>
      <w:pPr>
        <w:shd w:val="clear" w:color="auto" w:fill="FFFFFF"/>
        <w:spacing w:line="440" w:lineRule="exact"/>
        <w:ind w:firstLine="462"/>
        <w:rPr>
          <w:color w:val="000000" w:themeColor="text1"/>
          <w:sz w:val="24"/>
          <w14:textFill>
            <w14:solidFill>
              <w14:schemeClr w14:val="tx1"/>
            </w14:solidFill>
          </w14:textFill>
        </w:rPr>
      </w:pPr>
      <w:r>
        <w:rPr>
          <w:rFonts w:hint="eastAsia"/>
          <w:color w:val="000000" w:themeColor="text1"/>
          <w:spacing w:val="15"/>
          <w:sz w:val="24"/>
          <w14:textFill>
            <w14:solidFill>
              <w14:schemeClr w14:val="tx1"/>
            </w14:solidFill>
          </w14:textFill>
        </w:rPr>
        <w:t>九</w:t>
      </w:r>
      <w:r>
        <w:rPr>
          <w:rFonts w:hint="eastAsia"/>
          <w:color w:val="000000" w:themeColor="text1"/>
          <w:sz w:val="24"/>
          <w14:textFill>
            <w14:solidFill>
              <w14:schemeClr w14:val="tx1"/>
            </w14:solidFill>
          </w14:textFill>
        </w:rPr>
        <w:t>、评标办法</w:t>
      </w:r>
    </w:p>
    <w:p>
      <w:pPr>
        <w:spacing w:line="440" w:lineRule="exact"/>
        <w:ind w:firstLine="480"/>
        <w:rPr>
          <w:rFonts w:ascii="Arial" w:hAnsi="Arial" w:cs="Arial"/>
          <w:color w:val="000000" w:themeColor="text1"/>
          <w:sz w:val="24"/>
          <w14:textFill>
            <w14:solidFill>
              <w14:schemeClr w14:val="tx1"/>
            </w14:solidFill>
          </w14:textFill>
        </w:rPr>
      </w:pPr>
      <w:r>
        <w:rPr>
          <w:rFonts w:hint="eastAsia" w:ascii="Arial" w:hAnsi="Arial" w:cs="Arial"/>
          <w:color w:val="000000" w:themeColor="text1"/>
          <w:sz w:val="24"/>
          <w14:textFill>
            <w14:solidFill>
              <w14:schemeClr w14:val="tx1"/>
            </w14:solidFill>
          </w14:textFill>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themeColor="text1"/>
          <w:sz w:val="24"/>
          <w14:textFill>
            <w14:solidFill>
              <w14:schemeClr w14:val="tx1"/>
            </w14:solidFill>
          </w14:textFill>
        </w:rPr>
        <w:t>,</w:t>
      </w:r>
      <w:r>
        <w:rPr>
          <w:rFonts w:hint="eastAsia" w:ascii="Arial" w:hAnsi="Arial" w:cs="Arial"/>
          <w:color w:val="000000" w:themeColor="text1"/>
          <w:sz w:val="24"/>
          <w14:textFill>
            <w14:solidFill>
              <w14:schemeClr w14:val="tx1"/>
            </w14:solidFill>
          </w14:textFill>
        </w:rPr>
        <w:t>且按照评审因素的量化指标评审得分最高的投标人为中标候选人的评标方法。评委会将依据评分标准（见下表）进行评标，本评分标准的总分为</w:t>
      </w:r>
      <w:r>
        <w:rPr>
          <w:rFonts w:ascii="Arial" w:hAnsi="Arial" w:cs="Arial"/>
          <w:color w:val="000000" w:themeColor="text1"/>
          <w:sz w:val="24"/>
          <w14:textFill>
            <w14:solidFill>
              <w14:schemeClr w14:val="tx1"/>
            </w14:solidFill>
          </w14:textFill>
        </w:rPr>
        <w:t>100</w:t>
      </w:r>
      <w:r>
        <w:rPr>
          <w:rFonts w:hint="eastAsia" w:ascii="Arial" w:hAnsi="Arial" w:cs="Arial"/>
          <w:color w:val="000000" w:themeColor="text1"/>
          <w:sz w:val="24"/>
          <w14:textFill>
            <w14:solidFill>
              <w14:schemeClr w14:val="tx1"/>
            </w14:solidFill>
          </w14:textFill>
        </w:rPr>
        <w:t>分。按评审后得分由高到低顺序排列。得分相同的，按投标报价由低到高顺序排列；得分且投标报价相同的并列，按技术指标得分高低顺序排列。投标文件满足招标文件全部实质性要求，且按照评审因素的量化指标评审得分最高的投标人为排名第一的中标候选人。</w:t>
      </w:r>
    </w:p>
    <w:p>
      <w:pPr>
        <w:spacing w:line="440" w:lineRule="exact"/>
        <w:ind w:firstLine="480"/>
        <w:rPr>
          <w:rFonts w:ascii="Arial" w:hAnsi="Arial" w:cs="Arial"/>
          <w:color w:val="000000" w:themeColor="text1"/>
          <w:sz w:val="24"/>
          <w14:textFill>
            <w14:solidFill>
              <w14:schemeClr w14:val="tx1"/>
            </w14:solidFill>
          </w14:textFill>
        </w:rPr>
      </w:pPr>
      <w:r>
        <w:rPr>
          <w:rFonts w:hint="eastAsia" w:ascii="Arial" w:hAnsi="Arial" w:cs="Arial"/>
          <w:color w:val="000000" w:themeColor="text1"/>
          <w:sz w:val="24"/>
          <w14:textFill>
            <w14:solidFill>
              <w14:schemeClr w14:val="tx1"/>
            </w14:solidFill>
          </w14:textFill>
        </w:rPr>
        <w:t>若投标不足</w:t>
      </w:r>
      <w:r>
        <w:rPr>
          <w:rFonts w:ascii="Arial" w:hAnsi="Arial" w:cs="Arial"/>
          <w:color w:val="000000" w:themeColor="text1"/>
          <w:sz w:val="24"/>
          <w14:textFill>
            <w14:solidFill>
              <w14:schemeClr w14:val="tx1"/>
            </w14:solidFill>
          </w14:textFill>
        </w:rPr>
        <w:t>3</w:t>
      </w:r>
      <w:r>
        <w:rPr>
          <w:rFonts w:hint="eastAsia" w:ascii="Arial" w:hAnsi="Arial" w:cs="Arial"/>
          <w:color w:val="000000" w:themeColor="text1"/>
          <w:sz w:val="24"/>
          <w14:textFill>
            <w14:solidFill>
              <w14:schemeClr w14:val="tx1"/>
            </w14:solidFill>
          </w14:textFill>
        </w:rPr>
        <w:t>家或实质性响应不足</w:t>
      </w:r>
      <w:r>
        <w:rPr>
          <w:rFonts w:ascii="Arial" w:hAnsi="Arial" w:cs="Arial"/>
          <w:color w:val="000000" w:themeColor="text1"/>
          <w:sz w:val="24"/>
          <w14:textFill>
            <w14:solidFill>
              <w14:schemeClr w14:val="tx1"/>
            </w14:solidFill>
          </w14:textFill>
        </w:rPr>
        <w:t>3</w:t>
      </w:r>
      <w:r>
        <w:rPr>
          <w:rFonts w:hint="eastAsia" w:ascii="Arial" w:hAnsi="Arial" w:cs="Arial"/>
          <w:color w:val="000000" w:themeColor="text1"/>
          <w:sz w:val="24"/>
          <w14:textFill>
            <w14:solidFill>
              <w14:schemeClr w14:val="tx1"/>
            </w14:solidFill>
          </w14:textFill>
        </w:rPr>
        <w:t>家，采购人可以采用竞争性磋商等方式确定供货商。</w:t>
      </w:r>
    </w:p>
    <w:p>
      <w:pPr>
        <w:tabs>
          <w:tab w:val="left" w:pos="2820"/>
        </w:tabs>
        <w:spacing w:line="44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评分标准如下：</w:t>
      </w:r>
    </w:p>
    <w:tbl>
      <w:tblPr>
        <w:tblStyle w:val="13"/>
        <w:tblW w:w="8182"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133"/>
        <w:gridCol w:w="753"/>
        <w:gridCol w:w="5576"/>
        <w:gridCol w:w="720"/>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1133" w:type="dxa"/>
            <w:tcBorders>
              <w:top w:val="single" w:color="000000" w:sz="4" w:space="0"/>
              <w:right w:val="single" w:color="auto" w:sz="4" w:space="0"/>
            </w:tcBorders>
            <w:vAlign w:val="center"/>
          </w:tcPr>
          <w:p>
            <w:pPr>
              <w:snapToGrid w:val="0"/>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r>
              <w:rPr>
                <w:rFonts w:hint="eastAsia" w:cs="宋体" w:asciiTheme="minorEastAsia" w:hAnsiTheme="minorEastAsia" w:eastAsiaTheme="minorEastAsia"/>
                <w:color w:val="000000" w:themeColor="text1"/>
                <w:kern w:val="0"/>
                <w:szCs w:val="21"/>
                <w14:textFill>
                  <w14:solidFill>
                    <w14:schemeClr w14:val="tx1"/>
                  </w14:solidFill>
                </w14:textFill>
              </w:rPr>
              <w:t>项</w:t>
            </w:r>
            <w:r>
              <w:rPr>
                <w:rFonts w:cs="宋体" w:asciiTheme="minorEastAsia" w:hAnsiTheme="minorEastAsia" w:eastAsiaTheme="minorEastAsia"/>
                <w:color w:val="000000" w:themeColor="text1"/>
                <w:kern w:val="0"/>
                <w:szCs w:val="21"/>
                <w14:textFill>
                  <w14:solidFill>
                    <w14:schemeClr w14:val="tx1"/>
                  </w14:solidFill>
                </w14:textFill>
              </w:rPr>
              <w:t xml:space="preserve"> </w:t>
            </w:r>
            <w:r>
              <w:rPr>
                <w:rFonts w:hint="eastAsia" w:cs="宋体" w:asciiTheme="minorEastAsia" w:hAnsiTheme="minorEastAsia" w:eastAsiaTheme="minorEastAsia"/>
                <w:color w:val="000000" w:themeColor="text1"/>
                <w:kern w:val="0"/>
                <w:szCs w:val="21"/>
                <w14:textFill>
                  <w14:solidFill>
                    <w14:schemeClr w14:val="tx1"/>
                  </w14:solidFill>
                </w14:textFill>
              </w:rPr>
              <w:t>目</w:t>
            </w:r>
          </w:p>
        </w:tc>
        <w:tc>
          <w:tcPr>
            <w:tcW w:w="753" w:type="dxa"/>
            <w:tcBorders>
              <w:top w:val="single" w:color="000000" w:sz="4" w:space="0"/>
            </w:tcBorders>
            <w:vAlign w:val="center"/>
          </w:tcPr>
          <w:p>
            <w:pPr>
              <w:snapToGrid w:val="0"/>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r>
              <w:rPr>
                <w:rFonts w:hint="eastAsia" w:cs="宋体" w:asciiTheme="minorEastAsia" w:hAnsiTheme="minorEastAsia" w:eastAsiaTheme="minorEastAsia"/>
                <w:color w:val="000000" w:themeColor="text1"/>
                <w:kern w:val="0"/>
                <w:szCs w:val="21"/>
                <w14:textFill>
                  <w14:solidFill>
                    <w14:schemeClr w14:val="tx1"/>
                  </w14:solidFill>
                </w14:textFill>
              </w:rPr>
              <w:t>分数</w:t>
            </w:r>
          </w:p>
        </w:tc>
        <w:tc>
          <w:tcPr>
            <w:tcW w:w="5576" w:type="dxa"/>
            <w:tcBorders>
              <w:top w:val="single" w:color="000000" w:sz="4" w:space="0"/>
            </w:tcBorders>
            <w:vAlign w:val="center"/>
          </w:tcPr>
          <w:p>
            <w:pPr>
              <w:snapToGrid w:val="0"/>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r>
              <w:rPr>
                <w:rFonts w:hint="eastAsia" w:cs="宋体" w:asciiTheme="minorEastAsia" w:hAnsiTheme="minorEastAsia" w:eastAsiaTheme="minorEastAsia"/>
                <w:color w:val="000000" w:themeColor="text1"/>
                <w:kern w:val="0"/>
                <w:szCs w:val="21"/>
                <w14:textFill>
                  <w14:solidFill>
                    <w14:schemeClr w14:val="tx1"/>
                  </w14:solidFill>
                </w14:textFill>
              </w:rPr>
              <w:t>评分标准</w:t>
            </w:r>
          </w:p>
        </w:tc>
        <w:tc>
          <w:tcPr>
            <w:tcW w:w="720" w:type="dxa"/>
            <w:tcBorders>
              <w:top w:val="single" w:color="000000" w:sz="4" w:space="0"/>
            </w:tcBorders>
            <w:vAlign w:val="center"/>
          </w:tcPr>
          <w:p>
            <w:pPr>
              <w:snapToGrid w:val="0"/>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r>
              <w:rPr>
                <w:rFonts w:hint="eastAsia" w:cs="宋体" w:asciiTheme="minorEastAsia" w:hAnsiTheme="minorEastAsia" w:eastAsiaTheme="minorEastAsia"/>
                <w:color w:val="000000" w:themeColor="text1"/>
                <w:kern w:val="0"/>
                <w:szCs w:val="21"/>
                <w14:textFill>
                  <w14:solidFill>
                    <w14:schemeClr w14:val="tx1"/>
                  </w14:solidFill>
                </w14:textFill>
              </w:rPr>
              <w:t>得分</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1133" w:type="dxa"/>
            <w:vAlign w:val="center"/>
          </w:tcPr>
          <w:p>
            <w:pPr>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r>
              <w:rPr>
                <w:rFonts w:hint="eastAsia" w:cs="宋体" w:asciiTheme="minorEastAsia" w:hAnsiTheme="minorEastAsia" w:eastAsiaTheme="minorEastAsia"/>
                <w:color w:val="000000" w:themeColor="text1"/>
                <w:kern w:val="0"/>
                <w:szCs w:val="21"/>
                <w14:textFill>
                  <w14:solidFill>
                    <w14:schemeClr w14:val="tx1"/>
                  </w14:solidFill>
                </w14:textFill>
              </w:rPr>
              <w:t>价格</w:t>
            </w:r>
          </w:p>
        </w:tc>
        <w:tc>
          <w:tcPr>
            <w:tcW w:w="753" w:type="dxa"/>
            <w:vAlign w:val="center"/>
          </w:tcPr>
          <w:p>
            <w:pPr>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r>
              <w:rPr>
                <w:rFonts w:hint="eastAsia" w:cs="宋体" w:asciiTheme="minorEastAsia" w:hAnsiTheme="minorEastAsia" w:eastAsiaTheme="minorEastAsia"/>
                <w:color w:val="000000" w:themeColor="text1"/>
                <w:kern w:val="0"/>
                <w:szCs w:val="21"/>
                <w14:textFill>
                  <w14:solidFill>
                    <w14:schemeClr w14:val="tx1"/>
                  </w14:solidFill>
                </w14:textFill>
              </w:rPr>
              <w:t>33</w:t>
            </w:r>
          </w:p>
        </w:tc>
        <w:tc>
          <w:tcPr>
            <w:tcW w:w="5576" w:type="dxa"/>
            <w:vAlign w:val="center"/>
          </w:tcPr>
          <w:p>
            <w:pPr>
              <w:spacing w:line="360" w:lineRule="exact"/>
              <w:rPr>
                <w:rFonts w:cs="宋体" w:asciiTheme="minorEastAsia" w:hAnsiTheme="minorEastAsia" w:eastAsiaTheme="minorEastAsia"/>
                <w:color w:val="000000" w:themeColor="text1"/>
                <w:kern w:val="0"/>
                <w:szCs w:val="21"/>
                <w14:textFill>
                  <w14:solidFill>
                    <w14:schemeClr w14:val="tx1"/>
                  </w14:solidFill>
                </w14:textFill>
              </w:rPr>
            </w:pPr>
            <w:r>
              <w:rPr>
                <w:rFonts w:hint="eastAsia" w:cs="宋体" w:asciiTheme="minorEastAsia" w:hAnsiTheme="minorEastAsia" w:eastAsiaTheme="minorEastAsia"/>
                <w:color w:val="000000" w:themeColor="text1"/>
                <w:kern w:val="0"/>
                <w:szCs w:val="21"/>
                <w14:textFill>
                  <w14:solidFill>
                    <w14:schemeClr w14:val="tx1"/>
                  </w14:solidFill>
                </w14:textFill>
              </w:rPr>
              <w:t>以满足招标要求且投标报价最低的有效报价为评标基准价，投标报价等于基准价得33分，投标价格高于基准价的按下列公式计算：</w:t>
            </w:r>
          </w:p>
          <w:p>
            <w:pPr>
              <w:spacing w:line="360" w:lineRule="exact"/>
              <w:rPr>
                <w:rFonts w:cs="宋体" w:asciiTheme="minorEastAsia" w:hAnsiTheme="minorEastAsia" w:eastAsiaTheme="minorEastAsia"/>
                <w:color w:val="000000" w:themeColor="text1"/>
                <w:kern w:val="0"/>
                <w:szCs w:val="21"/>
                <w14:textFill>
                  <w14:solidFill>
                    <w14:schemeClr w14:val="tx1"/>
                  </w14:solidFill>
                </w14:textFill>
              </w:rPr>
            </w:pPr>
            <w:r>
              <w:rPr>
                <w:rFonts w:hint="eastAsia" w:cs="宋体" w:asciiTheme="minorEastAsia" w:hAnsiTheme="minorEastAsia" w:eastAsiaTheme="minorEastAsia"/>
                <w:color w:val="000000" w:themeColor="text1"/>
                <w:kern w:val="0"/>
                <w:szCs w:val="21"/>
                <w14:textFill>
                  <w14:solidFill>
                    <w14:schemeClr w14:val="tx1"/>
                  </w14:solidFill>
                </w14:textFill>
              </w:rPr>
              <w:t>投标报价得分</w:t>
            </w:r>
            <w:r>
              <w:rPr>
                <w:rFonts w:cs="宋体" w:asciiTheme="minorEastAsia" w:hAnsiTheme="minorEastAsia" w:eastAsiaTheme="minorEastAsia"/>
                <w:color w:val="000000" w:themeColor="text1"/>
                <w:kern w:val="0"/>
                <w:szCs w:val="21"/>
                <w14:textFill>
                  <w14:solidFill>
                    <w14:schemeClr w14:val="tx1"/>
                  </w14:solidFill>
                </w14:textFill>
              </w:rPr>
              <w:t>=</w:t>
            </w:r>
            <w:r>
              <w:rPr>
                <w:rFonts w:hint="eastAsia" w:cs="宋体" w:asciiTheme="minorEastAsia" w:hAnsiTheme="minorEastAsia" w:eastAsiaTheme="minorEastAsia"/>
                <w:color w:val="000000" w:themeColor="text1"/>
                <w:kern w:val="0"/>
                <w:szCs w:val="21"/>
                <w14:textFill>
                  <w14:solidFill>
                    <w14:schemeClr w14:val="tx1"/>
                  </w14:solidFill>
                </w14:textFill>
              </w:rPr>
              <w:t>（评标基准价</w:t>
            </w:r>
            <w:r>
              <w:rPr>
                <w:rFonts w:cs="宋体" w:asciiTheme="minorEastAsia" w:hAnsiTheme="minorEastAsia" w:eastAsiaTheme="minorEastAsia"/>
                <w:color w:val="000000" w:themeColor="text1"/>
                <w:kern w:val="0"/>
                <w:szCs w:val="21"/>
                <w14:textFill>
                  <w14:solidFill>
                    <w14:schemeClr w14:val="tx1"/>
                  </w14:solidFill>
                </w14:textFill>
              </w:rPr>
              <w:t>/</w:t>
            </w:r>
            <w:r>
              <w:rPr>
                <w:rFonts w:hint="eastAsia" w:cs="宋体" w:asciiTheme="minorEastAsia" w:hAnsiTheme="minorEastAsia" w:eastAsiaTheme="minorEastAsia"/>
                <w:color w:val="000000" w:themeColor="text1"/>
                <w:kern w:val="0"/>
                <w:szCs w:val="21"/>
                <w14:textFill>
                  <w14:solidFill>
                    <w14:schemeClr w14:val="tx1"/>
                  </w14:solidFill>
                </w14:textFill>
              </w:rPr>
              <w:t>投标报价）</w:t>
            </w:r>
            <w:r>
              <w:rPr>
                <w:rFonts w:cs="宋体" w:asciiTheme="minorEastAsia" w:hAnsiTheme="minorEastAsia" w:eastAsiaTheme="minorEastAsia"/>
                <w:color w:val="000000" w:themeColor="text1"/>
                <w:kern w:val="0"/>
                <w:szCs w:val="21"/>
                <w14:textFill>
                  <w14:solidFill>
                    <w14:schemeClr w14:val="tx1"/>
                  </w14:solidFill>
                </w14:textFill>
              </w:rPr>
              <w:t>*</w:t>
            </w:r>
            <w:r>
              <w:rPr>
                <w:rFonts w:hint="eastAsia" w:cs="宋体" w:asciiTheme="minorEastAsia" w:hAnsiTheme="minorEastAsia" w:eastAsiaTheme="minorEastAsia"/>
                <w:color w:val="000000" w:themeColor="text1"/>
                <w:kern w:val="0"/>
                <w:szCs w:val="21"/>
                <w14:textFill>
                  <w14:solidFill>
                    <w14:schemeClr w14:val="tx1"/>
                  </w14:solidFill>
                </w14:textFill>
              </w:rPr>
              <w:t>33</w:t>
            </w:r>
          </w:p>
        </w:tc>
        <w:tc>
          <w:tcPr>
            <w:tcW w:w="720" w:type="dxa"/>
          </w:tcPr>
          <w:p>
            <w:pPr>
              <w:spacing w:line="360" w:lineRule="exact"/>
              <w:rPr>
                <w:rFonts w:cs="宋体" w:asciiTheme="minorEastAsia" w:hAnsiTheme="minorEastAsia" w:eastAsiaTheme="minorEastAsia"/>
                <w:color w:val="000000" w:themeColor="text1"/>
                <w:kern w:val="0"/>
                <w:szCs w:val="21"/>
                <w14:textFill>
                  <w14:solidFill>
                    <w14:schemeClr w14:val="tx1"/>
                  </w14:solidFill>
                </w14:textFill>
              </w:rPr>
            </w:pPr>
            <w:r>
              <w:rPr>
                <w:rFonts w:hint="eastAsia" w:cs="宋体" w:asciiTheme="minorEastAsia" w:hAnsiTheme="minorEastAsia" w:eastAsiaTheme="minorEastAsia"/>
                <w:color w:val="000000" w:themeColor="text1"/>
                <w:kern w:val="0"/>
                <w:szCs w:val="21"/>
                <w14:textFill>
                  <w14:solidFill>
                    <w14:schemeClr w14:val="tx1"/>
                  </w14:solidFill>
                </w14:textFill>
              </w:rPr>
              <w:t>3</w:t>
            </w:r>
            <w:r>
              <w:rPr>
                <w:rFonts w:cs="宋体" w:asciiTheme="minorEastAsia" w:hAnsiTheme="minorEastAsia" w:eastAsiaTheme="minorEastAsia"/>
                <w:color w:val="000000" w:themeColor="text1"/>
                <w:kern w:val="0"/>
                <w:szCs w:val="21"/>
                <w14:textFill>
                  <w14:solidFill>
                    <w14:schemeClr w14:val="tx1"/>
                  </w14:solidFill>
                </w14:textFill>
              </w:rPr>
              <w:t>3</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1133" w:type="dxa"/>
            <w:vMerge w:val="restart"/>
            <w:vAlign w:val="center"/>
          </w:tcPr>
          <w:p>
            <w:pPr>
              <w:snapToGrid w:val="0"/>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r>
              <w:rPr>
                <w:rFonts w:hint="eastAsia" w:cs="宋体" w:asciiTheme="minorEastAsia" w:hAnsiTheme="minorEastAsia" w:eastAsiaTheme="minorEastAsia"/>
                <w:color w:val="000000" w:themeColor="text1"/>
                <w:kern w:val="0"/>
                <w:szCs w:val="21"/>
                <w14:textFill>
                  <w14:solidFill>
                    <w14:schemeClr w14:val="tx1"/>
                  </w14:solidFill>
                </w14:textFill>
              </w:rPr>
              <w:t>实施方案</w:t>
            </w:r>
          </w:p>
        </w:tc>
        <w:tc>
          <w:tcPr>
            <w:tcW w:w="753" w:type="dxa"/>
            <w:vMerge w:val="restart"/>
            <w:vAlign w:val="center"/>
          </w:tcPr>
          <w:p>
            <w:pPr>
              <w:widowControl/>
              <w:adjustRightInd w:val="0"/>
              <w:snapToGrid w:val="0"/>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r>
              <w:rPr>
                <w:rFonts w:cs="宋体" w:asciiTheme="minorEastAsia" w:hAnsiTheme="minorEastAsia" w:eastAsiaTheme="minorEastAsia"/>
                <w:color w:val="000000" w:themeColor="text1"/>
                <w:kern w:val="0"/>
                <w:szCs w:val="21"/>
                <w14:textFill>
                  <w14:solidFill>
                    <w14:schemeClr w14:val="tx1"/>
                  </w14:solidFill>
                </w14:textFill>
              </w:rPr>
              <w:t>40</w:t>
            </w:r>
          </w:p>
        </w:tc>
        <w:tc>
          <w:tcPr>
            <w:tcW w:w="5576" w:type="dxa"/>
            <w:vAlign w:val="center"/>
          </w:tcPr>
          <w:p>
            <w:pPr>
              <w:widowControl/>
              <w:adjustRightInd w:val="0"/>
              <w:snapToGrid w:val="0"/>
              <w:spacing w:line="360" w:lineRule="exact"/>
              <w:rPr>
                <w:rFonts w:cs="宋体" w:asciiTheme="minorEastAsia" w:hAnsiTheme="minorEastAsia" w:eastAsiaTheme="minorEastAsia"/>
                <w:color w:val="000000" w:themeColor="text1"/>
                <w:kern w:val="0"/>
                <w:szCs w:val="21"/>
                <w14:textFill>
                  <w14:solidFill>
                    <w14:schemeClr w14:val="tx1"/>
                  </w14:solidFill>
                </w14:textFill>
              </w:rPr>
            </w:pPr>
            <w:r>
              <w:rPr>
                <w:rFonts w:hint="eastAsia" w:asciiTheme="minorEastAsia" w:hAnsiTheme="minorEastAsia" w:eastAsiaTheme="minorEastAsia"/>
                <w:color w:val="000000" w:themeColor="text1"/>
                <w:kern w:val="0"/>
                <w:szCs w:val="21"/>
                <w:lang w:val="en-GB"/>
                <w14:textFill>
                  <w14:solidFill>
                    <w14:schemeClr w14:val="tx1"/>
                  </w14:solidFill>
                </w14:textFill>
              </w:rPr>
              <w:t>包括等级保护测评办法所要求七项实施要求内容（</w:t>
            </w:r>
            <w:r>
              <w:rPr>
                <w:rFonts w:asciiTheme="minorEastAsia" w:hAnsiTheme="minorEastAsia" w:eastAsiaTheme="minorEastAsia"/>
                <w:color w:val="000000" w:themeColor="text1"/>
                <w:kern w:val="0"/>
                <w:szCs w:val="21"/>
                <w:lang w:val="en-GB"/>
                <w14:textFill>
                  <w14:solidFill>
                    <w14:schemeClr w14:val="tx1"/>
                  </w14:solidFill>
                </w14:textFill>
              </w:rPr>
              <w:t>1、</w:t>
            </w:r>
            <w:r>
              <w:rPr>
                <w:rFonts w:asciiTheme="minorEastAsia" w:hAnsiTheme="minorEastAsia" w:eastAsiaTheme="minorEastAsia"/>
                <w:color w:val="000000" w:themeColor="text1"/>
                <w:szCs w:val="21"/>
                <w14:textFill>
                  <w14:solidFill>
                    <w14:schemeClr w14:val="tx1"/>
                  </w14:solidFill>
                </w14:textFill>
              </w:rPr>
              <w:t>前期准备2、</w:t>
            </w:r>
            <w:r>
              <w:rPr>
                <w:rFonts w:hint="eastAsia" w:asciiTheme="minorEastAsia" w:hAnsiTheme="minorEastAsia" w:eastAsiaTheme="minorEastAsia"/>
                <w:color w:val="000000" w:themeColor="text1"/>
                <w:szCs w:val="21"/>
                <w14:textFill>
                  <w14:solidFill>
                    <w14:schemeClr w14:val="tx1"/>
                  </w14:solidFill>
                </w14:textFill>
              </w:rPr>
              <w:t>方案编制</w:t>
            </w:r>
            <w:r>
              <w:rPr>
                <w:rFonts w:asciiTheme="minorEastAsia" w:hAnsiTheme="minorEastAsia" w:eastAsiaTheme="minorEastAsia"/>
                <w:color w:val="000000" w:themeColor="text1"/>
                <w:szCs w:val="21"/>
                <w14:textFill>
                  <w14:solidFill>
                    <w14:schemeClr w14:val="tx1"/>
                  </w14:solidFill>
                </w14:textFill>
              </w:rPr>
              <w:t>3、现场</w:t>
            </w:r>
            <w:r>
              <w:rPr>
                <w:rFonts w:hint="eastAsia" w:asciiTheme="minorEastAsia" w:hAnsiTheme="minorEastAsia" w:eastAsiaTheme="minorEastAsia"/>
                <w:color w:val="000000" w:themeColor="text1"/>
                <w:szCs w:val="21"/>
                <w14:textFill>
                  <w14:solidFill>
                    <w14:schemeClr w14:val="tx1"/>
                  </w14:solidFill>
                </w14:textFill>
              </w:rPr>
              <w:t>测评</w:t>
            </w:r>
            <w:r>
              <w:rPr>
                <w:rFonts w:asciiTheme="minorEastAsia" w:hAnsiTheme="minorEastAsia" w:eastAsiaTheme="minorEastAsia"/>
                <w:color w:val="000000" w:themeColor="text1"/>
                <w:szCs w:val="21"/>
                <w14:textFill>
                  <w14:solidFill>
                    <w14:schemeClr w14:val="tx1"/>
                  </w14:solidFill>
                </w14:textFill>
              </w:rPr>
              <w:t>4、</w:t>
            </w:r>
            <w:r>
              <w:rPr>
                <w:rFonts w:hint="eastAsia" w:asciiTheme="minorEastAsia" w:hAnsiTheme="minorEastAsia" w:eastAsiaTheme="minorEastAsia"/>
                <w:color w:val="000000" w:themeColor="text1"/>
                <w:szCs w:val="21"/>
                <w14:textFill>
                  <w14:solidFill>
                    <w14:schemeClr w14:val="tx1"/>
                  </w14:solidFill>
                </w14:textFill>
              </w:rPr>
              <w:t>建设整改</w:t>
            </w:r>
            <w:r>
              <w:rPr>
                <w:rFonts w:asciiTheme="minorEastAsia" w:hAnsiTheme="minorEastAsia" w:eastAsiaTheme="minorEastAsia"/>
                <w:color w:val="000000" w:themeColor="text1"/>
                <w:szCs w:val="21"/>
                <w14:textFill>
                  <w14:solidFill>
                    <w14:schemeClr w14:val="tx1"/>
                  </w14:solidFill>
                </w14:textFill>
              </w:rPr>
              <w:t>5</w:t>
            </w:r>
            <w:r>
              <w:rPr>
                <w:rFonts w:hint="eastAsia" w:asciiTheme="minorEastAsia" w:hAnsiTheme="minorEastAsia" w:eastAsiaTheme="minorEastAsia"/>
                <w:color w:val="000000" w:themeColor="text1"/>
                <w:szCs w:val="21"/>
                <w14:textFill>
                  <w14:solidFill>
                    <w14:schemeClr w14:val="tx1"/>
                  </w14:solidFill>
                </w14:textFill>
              </w:rPr>
              <w:t>、整改复查</w:t>
            </w:r>
            <w:r>
              <w:rPr>
                <w:rFonts w:asciiTheme="minorEastAsia" w:hAnsiTheme="minorEastAsia" w:eastAsiaTheme="minorEastAsia"/>
                <w:color w:val="000000" w:themeColor="text1"/>
                <w:szCs w:val="21"/>
                <w14:textFill>
                  <w14:solidFill>
                    <w14:schemeClr w14:val="tx1"/>
                  </w14:solidFill>
                </w14:textFill>
              </w:rPr>
              <w:t>6、报告分析与编制7</w:t>
            </w:r>
            <w:r>
              <w:rPr>
                <w:rFonts w:hint="eastAsia" w:asciiTheme="minorEastAsia" w:hAnsiTheme="minorEastAsia" w:eastAsiaTheme="minorEastAsia"/>
                <w:color w:val="000000" w:themeColor="text1"/>
                <w:szCs w:val="21"/>
                <w14:textFill>
                  <w14:solidFill>
                    <w14:schemeClr w14:val="tx1"/>
                  </w14:solidFill>
                </w14:textFill>
              </w:rPr>
              <w:t>、整体测评</w:t>
            </w:r>
            <w:r>
              <w:rPr>
                <w:rFonts w:hint="eastAsia" w:asciiTheme="minorEastAsia" w:hAnsiTheme="minorEastAsia" w:eastAsiaTheme="minorEastAsia"/>
                <w:color w:val="000000" w:themeColor="text1"/>
                <w:kern w:val="0"/>
                <w:szCs w:val="21"/>
                <w:lang w:val="en-GB"/>
                <w14:textFill>
                  <w14:solidFill>
                    <w14:schemeClr w14:val="tx1"/>
                  </w14:solidFill>
                </w14:textFill>
              </w:rPr>
              <w:t>）；每一项都有详细的实施方案、详细工作成果和双方职责。</w:t>
            </w:r>
            <w:r>
              <w:rPr>
                <w:rFonts w:hint="eastAsia" w:asciiTheme="minorEastAsia" w:hAnsiTheme="minorEastAsia" w:eastAsiaTheme="minorEastAsia"/>
                <w:color w:val="000000" w:themeColor="text1"/>
                <w:szCs w:val="21"/>
                <w14:textFill>
                  <w14:solidFill>
                    <w14:schemeClr w14:val="tx1"/>
                  </w14:solidFill>
                </w14:textFill>
              </w:rPr>
              <w:t>每项</w:t>
            </w:r>
            <w:r>
              <w:rPr>
                <w:rFonts w:asciiTheme="minorEastAsia" w:hAnsiTheme="minorEastAsia" w:eastAsiaTheme="minorEastAsia"/>
                <w:color w:val="000000" w:themeColor="text1"/>
                <w:szCs w:val="21"/>
                <w14:textFill>
                  <w14:solidFill>
                    <w14:schemeClr w14:val="tx1"/>
                  </w14:solidFill>
                </w14:textFill>
              </w:rPr>
              <w:t>0-3分，满分21</w:t>
            </w:r>
            <w:r>
              <w:rPr>
                <w:rFonts w:hint="eastAsia" w:asciiTheme="minorEastAsia" w:hAnsiTheme="minorEastAsia" w:eastAsiaTheme="minorEastAsia"/>
                <w:color w:val="000000" w:themeColor="text1"/>
                <w:szCs w:val="21"/>
                <w14:textFill>
                  <w14:solidFill>
                    <w14:schemeClr w14:val="tx1"/>
                  </w14:solidFill>
                </w14:textFill>
              </w:rPr>
              <w:t>分。</w:t>
            </w:r>
          </w:p>
        </w:tc>
        <w:tc>
          <w:tcPr>
            <w:tcW w:w="720" w:type="dxa"/>
            <w:vAlign w:val="center"/>
          </w:tcPr>
          <w:p>
            <w:pPr>
              <w:widowControl/>
              <w:spacing w:line="360" w:lineRule="exact"/>
              <w:rPr>
                <w:rFonts w:cs="宋体" w:asciiTheme="minorEastAsia" w:hAnsiTheme="minorEastAsia" w:eastAsiaTheme="minorEastAsia"/>
                <w:color w:val="000000" w:themeColor="text1"/>
                <w:kern w:val="0"/>
                <w:szCs w:val="21"/>
                <w14:textFill>
                  <w14:solidFill>
                    <w14:schemeClr w14:val="tx1"/>
                  </w14:solidFill>
                </w14:textFill>
              </w:rPr>
            </w:pPr>
            <w:r>
              <w:rPr>
                <w:rFonts w:cs="宋体" w:asciiTheme="minorEastAsia" w:hAnsiTheme="minorEastAsia" w:eastAsiaTheme="minorEastAsia"/>
                <w:color w:val="000000" w:themeColor="text1"/>
                <w:kern w:val="0"/>
                <w:szCs w:val="21"/>
                <w:lang w:val="en-GB"/>
                <w14:textFill>
                  <w14:solidFill>
                    <w14:schemeClr w14:val="tx1"/>
                  </w14:solidFill>
                </w14:textFill>
              </w:rPr>
              <w:t>21</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1133" w:type="dxa"/>
            <w:vMerge w:val="continue"/>
            <w:vAlign w:val="center"/>
          </w:tcPr>
          <w:p>
            <w:pPr>
              <w:snapToGrid w:val="0"/>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p>
        </w:tc>
        <w:tc>
          <w:tcPr>
            <w:tcW w:w="753" w:type="dxa"/>
            <w:vMerge w:val="continue"/>
            <w:vAlign w:val="center"/>
          </w:tcPr>
          <w:p>
            <w:pPr>
              <w:widowControl/>
              <w:adjustRightInd w:val="0"/>
              <w:snapToGrid w:val="0"/>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p>
        </w:tc>
        <w:tc>
          <w:tcPr>
            <w:tcW w:w="5576" w:type="dxa"/>
            <w:vAlign w:val="center"/>
          </w:tcPr>
          <w:p>
            <w:pPr>
              <w:adjustRightInd w:val="0"/>
              <w:snapToGrid w:val="0"/>
              <w:spacing w:line="360" w:lineRule="exact"/>
              <w:rPr>
                <w:rFonts w:cs="宋体" w:asciiTheme="minorEastAsia" w:hAnsiTheme="minorEastAsia" w:eastAsiaTheme="minorEastAsia"/>
                <w:color w:val="000000" w:themeColor="text1"/>
                <w:kern w:val="0"/>
                <w:szCs w:val="21"/>
                <w14:textFill>
                  <w14:solidFill>
                    <w14:schemeClr w14:val="tx1"/>
                  </w14:solidFill>
                </w14:textFill>
              </w:rPr>
            </w:pPr>
            <w:r>
              <w:rPr>
                <w:rFonts w:hint="eastAsia" w:cs="宋体" w:asciiTheme="minorEastAsia" w:hAnsiTheme="minorEastAsia" w:eastAsiaTheme="minorEastAsia"/>
                <w:color w:val="000000" w:themeColor="text1"/>
                <w:kern w:val="0"/>
                <w:szCs w:val="21"/>
                <w14:textFill>
                  <w14:solidFill>
                    <w14:schemeClr w14:val="tx1"/>
                  </w14:solidFill>
                </w14:textFill>
              </w:rPr>
              <w:t>根据投标人提供的质量管理方案进行比较打分，优秀得</w:t>
            </w:r>
            <w:r>
              <w:rPr>
                <w:rFonts w:cs="宋体" w:asciiTheme="minorEastAsia" w:hAnsiTheme="minorEastAsia" w:eastAsiaTheme="minorEastAsia"/>
                <w:color w:val="000000" w:themeColor="text1"/>
                <w:kern w:val="0"/>
                <w:szCs w:val="21"/>
                <w14:textFill>
                  <w14:solidFill>
                    <w14:schemeClr w14:val="tx1"/>
                  </w14:solidFill>
                </w14:textFill>
              </w:rPr>
              <w:t>4-5</w:t>
            </w:r>
            <w:r>
              <w:rPr>
                <w:rFonts w:hint="eastAsia" w:cs="宋体" w:asciiTheme="minorEastAsia" w:hAnsiTheme="minorEastAsia" w:eastAsiaTheme="minorEastAsia"/>
                <w:color w:val="000000" w:themeColor="text1"/>
                <w:kern w:val="0"/>
                <w:szCs w:val="21"/>
                <w14:textFill>
                  <w14:solidFill>
                    <w14:schemeClr w14:val="tx1"/>
                  </w14:solidFill>
                </w14:textFill>
              </w:rPr>
              <w:t>分，良好得</w:t>
            </w:r>
            <w:r>
              <w:rPr>
                <w:rFonts w:cs="宋体" w:asciiTheme="minorEastAsia" w:hAnsiTheme="minorEastAsia" w:eastAsiaTheme="minorEastAsia"/>
                <w:color w:val="000000" w:themeColor="text1"/>
                <w:kern w:val="0"/>
                <w:szCs w:val="21"/>
                <w14:textFill>
                  <w14:solidFill>
                    <w14:schemeClr w14:val="tx1"/>
                  </w14:solidFill>
                </w14:textFill>
              </w:rPr>
              <w:t>2</w:t>
            </w:r>
            <w:r>
              <w:rPr>
                <w:rFonts w:hint="eastAsia" w:cs="宋体" w:asciiTheme="minorEastAsia" w:hAnsiTheme="minorEastAsia" w:eastAsiaTheme="minorEastAsia"/>
                <w:color w:val="000000" w:themeColor="text1"/>
                <w:kern w:val="0"/>
                <w:szCs w:val="21"/>
                <w14:textFill>
                  <w14:solidFill>
                    <w14:schemeClr w14:val="tx1"/>
                  </w14:solidFill>
                </w14:textFill>
              </w:rPr>
              <w:t>-3</w:t>
            </w:r>
            <w:r>
              <w:rPr>
                <w:rFonts w:cs="宋体" w:asciiTheme="minorEastAsia" w:hAnsiTheme="minorEastAsia" w:eastAsiaTheme="minorEastAsia"/>
                <w:color w:val="000000" w:themeColor="text1"/>
                <w:kern w:val="0"/>
                <w:szCs w:val="21"/>
                <w14:textFill>
                  <w14:solidFill>
                    <w14:schemeClr w14:val="tx1"/>
                  </w14:solidFill>
                </w14:textFill>
              </w:rPr>
              <w:t>分，</w:t>
            </w:r>
            <w:r>
              <w:rPr>
                <w:rFonts w:hint="eastAsia" w:cs="宋体" w:asciiTheme="minorEastAsia" w:hAnsiTheme="minorEastAsia" w:eastAsiaTheme="minorEastAsia"/>
                <w:color w:val="000000" w:themeColor="text1"/>
                <w:kern w:val="0"/>
                <w:szCs w:val="21"/>
                <w14:textFill>
                  <w14:solidFill>
                    <w14:schemeClr w14:val="tx1"/>
                  </w14:solidFill>
                </w14:textFill>
              </w:rPr>
              <w:t>一般得2分以下，</w:t>
            </w:r>
            <w:r>
              <w:rPr>
                <w:rFonts w:cs="宋体" w:asciiTheme="minorEastAsia" w:hAnsiTheme="minorEastAsia" w:eastAsiaTheme="minorEastAsia"/>
                <w:color w:val="000000" w:themeColor="text1"/>
                <w:kern w:val="0"/>
                <w:szCs w:val="21"/>
                <w14:textFill>
                  <w14:solidFill>
                    <w14:schemeClr w14:val="tx1"/>
                  </w14:solidFill>
                </w14:textFill>
              </w:rPr>
              <w:t>未提供的</w:t>
            </w:r>
            <w:r>
              <w:rPr>
                <w:rFonts w:hint="eastAsia" w:cs="宋体" w:asciiTheme="minorEastAsia" w:hAnsiTheme="minorEastAsia" w:eastAsiaTheme="minorEastAsia"/>
                <w:color w:val="000000" w:themeColor="text1"/>
                <w:kern w:val="0"/>
                <w:szCs w:val="21"/>
                <w14:textFill>
                  <w14:solidFill>
                    <w14:schemeClr w14:val="tx1"/>
                  </w14:solidFill>
                </w14:textFill>
              </w:rPr>
              <w:t>不得</w:t>
            </w:r>
            <w:r>
              <w:rPr>
                <w:rFonts w:cs="宋体" w:asciiTheme="minorEastAsia" w:hAnsiTheme="minorEastAsia" w:eastAsiaTheme="minorEastAsia"/>
                <w:color w:val="000000" w:themeColor="text1"/>
                <w:kern w:val="0"/>
                <w:szCs w:val="21"/>
                <w14:textFill>
                  <w14:solidFill>
                    <w14:schemeClr w14:val="tx1"/>
                  </w14:solidFill>
                </w14:textFill>
              </w:rPr>
              <w:t>分。</w:t>
            </w:r>
          </w:p>
        </w:tc>
        <w:tc>
          <w:tcPr>
            <w:tcW w:w="720" w:type="dxa"/>
            <w:vAlign w:val="center"/>
          </w:tcPr>
          <w:p>
            <w:pPr>
              <w:widowControl/>
              <w:spacing w:line="360" w:lineRule="exact"/>
              <w:rPr>
                <w:rFonts w:cs="宋体" w:asciiTheme="minorEastAsia" w:hAnsiTheme="minorEastAsia" w:eastAsiaTheme="minorEastAsia"/>
                <w:color w:val="000000" w:themeColor="text1"/>
                <w:kern w:val="0"/>
                <w:szCs w:val="21"/>
                <w14:textFill>
                  <w14:solidFill>
                    <w14:schemeClr w14:val="tx1"/>
                  </w14:solidFill>
                </w14:textFill>
              </w:rPr>
            </w:pPr>
            <w:r>
              <w:rPr>
                <w:rFonts w:cs="宋体" w:asciiTheme="minorEastAsia" w:hAnsiTheme="minorEastAsia" w:eastAsiaTheme="minorEastAsia"/>
                <w:color w:val="000000" w:themeColor="text1"/>
                <w:kern w:val="0"/>
                <w:szCs w:val="21"/>
                <w14:textFill>
                  <w14:solidFill>
                    <w14:schemeClr w14:val="tx1"/>
                  </w14:solidFill>
                </w14:textFill>
              </w:rPr>
              <w:t>5</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1133" w:type="dxa"/>
            <w:vMerge w:val="continue"/>
            <w:vAlign w:val="center"/>
          </w:tcPr>
          <w:p>
            <w:pPr>
              <w:snapToGrid w:val="0"/>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p>
        </w:tc>
        <w:tc>
          <w:tcPr>
            <w:tcW w:w="753" w:type="dxa"/>
            <w:vMerge w:val="continue"/>
            <w:vAlign w:val="center"/>
          </w:tcPr>
          <w:p>
            <w:pPr>
              <w:widowControl/>
              <w:adjustRightInd w:val="0"/>
              <w:snapToGrid w:val="0"/>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p>
        </w:tc>
        <w:tc>
          <w:tcPr>
            <w:tcW w:w="5576" w:type="dxa"/>
            <w:vAlign w:val="center"/>
          </w:tcPr>
          <w:p>
            <w:pPr>
              <w:spacing w:line="360" w:lineRule="exact"/>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投标人为本项目配备的等级保护测评师或信息系统检测专业人员少于3人的不得分，3人得3分，多1人加1分，最多加3分，总分最多6分。</w:t>
            </w:r>
          </w:p>
          <w:p>
            <w:pPr>
              <w:spacing w:line="360" w:lineRule="exact"/>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上述人员中，具有注册信息安全专业人员证书、信息安全风险评估与管理培训证书、信息安全保障人员证书、国家网络安全应用检测专业人员证书的1人加1分，每项证书最多加2分，总分最多8分。</w:t>
            </w:r>
          </w:p>
        </w:tc>
        <w:tc>
          <w:tcPr>
            <w:tcW w:w="720" w:type="dxa"/>
            <w:vAlign w:val="center"/>
          </w:tcPr>
          <w:p>
            <w:pPr>
              <w:widowControl/>
              <w:spacing w:line="360" w:lineRule="exact"/>
              <w:rPr>
                <w:rFonts w:cs="宋体" w:asciiTheme="minorEastAsia" w:hAnsiTheme="minorEastAsia" w:eastAsiaTheme="minorEastAsia"/>
                <w:color w:val="000000" w:themeColor="text1"/>
                <w:kern w:val="0"/>
                <w:szCs w:val="21"/>
                <w14:textFill>
                  <w14:solidFill>
                    <w14:schemeClr w14:val="tx1"/>
                  </w14:solidFill>
                </w14:textFill>
              </w:rPr>
            </w:pPr>
            <w:r>
              <w:rPr>
                <w:rFonts w:cs="宋体" w:asciiTheme="minorEastAsia" w:hAnsiTheme="minorEastAsia" w:eastAsiaTheme="minorEastAsia"/>
                <w:color w:val="000000" w:themeColor="text1"/>
                <w:kern w:val="0"/>
                <w:szCs w:val="21"/>
                <w14:textFill>
                  <w14:solidFill>
                    <w14:schemeClr w14:val="tx1"/>
                  </w14:solidFill>
                </w14:textFill>
              </w:rPr>
              <w:t>14</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1133" w:type="dxa"/>
            <w:vMerge w:val="restart"/>
            <w:vAlign w:val="center"/>
          </w:tcPr>
          <w:p>
            <w:pPr>
              <w:snapToGrid w:val="0"/>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r>
              <w:rPr>
                <w:rFonts w:hint="eastAsia" w:cs="宋体" w:asciiTheme="minorEastAsia" w:hAnsiTheme="minorEastAsia" w:eastAsiaTheme="minorEastAsia"/>
                <w:color w:val="000000" w:themeColor="text1"/>
                <w:kern w:val="0"/>
                <w:szCs w:val="21"/>
                <w14:textFill>
                  <w14:solidFill>
                    <w14:schemeClr w14:val="tx1"/>
                  </w14:solidFill>
                </w14:textFill>
              </w:rPr>
              <w:t>商务资质</w:t>
            </w:r>
          </w:p>
        </w:tc>
        <w:tc>
          <w:tcPr>
            <w:tcW w:w="753" w:type="dxa"/>
            <w:vMerge w:val="restart"/>
            <w:vAlign w:val="center"/>
          </w:tcPr>
          <w:p>
            <w:pPr>
              <w:widowControl/>
              <w:adjustRightInd w:val="0"/>
              <w:snapToGrid w:val="0"/>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r>
              <w:rPr>
                <w:rFonts w:hint="eastAsia" w:cs="宋体" w:asciiTheme="minorEastAsia" w:hAnsiTheme="minorEastAsia" w:eastAsiaTheme="minorEastAsia"/>
                <w:color w:val="000000" w:themeColor="text1"/>
                <w:kern w:val="0"/>
                <w:szCs w:val="21"/>
                <w14:textFill>
                  <w14:solidFill>
                    <w14:schemeClr w14:val="tx1"/>
                  </w14:solidFill>
                </w14:textFill>
              </w:rPr>
              <w:t>17</w:t>
            </w:r>
          </w:p>
        </w:tc>
        <w:tc>
          <w:tcPr>
            <w:tcW w:w="5576" w:type="dxa"/>
            <w:vAlign w:val="center"/>
          </w:tcPr>
          <w:p>
            <w:pPr>
              <w:widowControl/>
              <w:adjustRightInd w:val="0"/>
              <w:snapToGrid w:val="0"/>
              <w:spacing w:line="360" w:lineRule="exact"/>
              <w:jc w:val="left"/>
              <w:rPr>
                <w:rFonts w:cs="宋体" w:asciiTheme="minorEastAsia" w:hAnsiTheme="minorEastAsia" w:eastAsiaTheme="minorEastAsia"/>
                <w:color w:val="000000" w:themeColor="text1"/>
                <w:kern w:val="0"/>
                <w:szCs w:val="21"/>
                <w14:textFill>
                  <w14:solidFill>
                    <w14:schemeClr w14:val="tx1"/>
                  </w14:solidFill>
                </w14:textFill>
              </w:rPr>
            </w:pPr>
            <w:r>
              <w:rPr>
                <w:rFonts w:cs="宋体" w:asciiTheme="minorEastAsia" w:hAnsiTheme="minorEastAsia" w:eastAsiaTheme="minorEastAsia"/>
                <w:color w:val="000000" w:themeColor="text1"/>
                <w:szCs w:val="21"/>
                <w14:textFill>
                  <w14:solidFill>
                    <w14:schemeClr w14:val="tx1"/>
                  </w14:solidFill>
                </w14:textFill>
              </w:rPr>
              <w:t>1.</w:t>
            </w:r>
            <w:r>
              <w:rPr>
                <w:rFonts w:hint="eastAsia" w:cs="宋体" w:asciiTheme="minorEastAsia" w:hAnsiTheme="minorEastAsia" w:eastAsiaTheme="minorEastAsia"/>
                <w:color w:val="000000" w:themeColor="text1"/>
                <w:szCs w:val="21"/>
                <w14:textFill>
                  <w14:solidFill>
                    <w14:schemeClr w14:val="tx1"/>
                  </w14:solidFill>
                </w14:textFill>
              </w:rPr>
              <w:t>投标人具有国家信息安全测评信息安全服务资质证书，提供复印件并加盖投标人公章得3分，不提供不得分；</w:t>
            </w:r>
          </w:p>
        </w:tc>
        <w:tc>
          <w:tcPr>
            <w:tcW w:w="720" w:type="dxa"/>
            <w:vAlign w:val="center"/>
          </w:tcPr>
          <w:p>
            <w:pPr>
              <w:widowControl/>
              <w:spacing w:line="360" w:lineRule="exact"/>
              <w:rPr>
                <w:rFonts w:cs="宋体" w:asciiTheme="minorEastAsia" w:hAnsiTheme="minorEastAsia" w:eastAsiaTheme="minorEastAsia"/>
                <w:color w:val="000000" w:themeColor="text1"/>
                <w:kern w:val="0"/>
                <w:szCs w:val="21"/>
                <w14:textFill>
                  <w14:solidFill>
                    <w14:schemeClr w14:val="tx1"/>
                  </w14:solidFill>
                </w14:textFill>
              </w:rPr>
            </w:pPr>
            <w:r>
              <w:rPr>
                <w:rFonts w:cs="宋体" w:asciiTheme="minorEastAsia" w:hAnsiTheme="minorEastAsia" w:eastAsiaTheme="minorEastAsia"/>
                <w:color w:val="000000" w:themeColor="text1"/>
                <w:kern w:val="0"/>
                <w:szCs w:val="21"/>
                <w14:textFill>
                  <w14:solidFill>
                    <w14:schemeClr w14:val="tx1"/>
                  </w14:solidFill>
                </w14:textFill>
              </w:rPr>
              <w:t>3</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1133" w:type="dxa"/>
            <w:vMerge w:val="continue"/>
            <w:vAlign w:val="center"/>
          </w:tcPr>
          <w:p>
            <w:pPr>
              <w:snapToGrid w:val="0"/>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p>
        </w:tc>
        <w:tc>
          <w:tcPr>
            <w:tcW w:w="753" w:type="dxa"/>
            <w:vMerge w:val="continue"/>
            <w:vAlign w:val="center"/>
          </w:tcPr>
          <w:p>
            <w:pPr>
              <w:widowControl/>
              <w:adjustRightInd w:val="0"/>
              <w:snapToGrid w:val="0"/>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p>
        </w:tc>
        <w:tc>
          <w:tcPr>
            <w:tcW w:w="5576" w:type="dxa"/>
            <w:vAlign w:val="center"/>
          </w:tcPr>
          <w:p>
            <w:pPr>
              <w:adjustRightInd w:val="0"/>
              <w:snapToGrid w:val="0"/>
              <w:spacing w:line="360" w:lineRule="exact"/>
              <w:jc w:val="left"/>
              <w:rPr>
                <w:rFonts w:cs="宋体" w:asciiTheme="minorEastAsia" w:hAnsiTheme="minorEastAsia" w:eastAsiaTheme="minorEastAsia"/>
                <w:color w:val="000000" w:themeColor="text1"/>
                <w:kern w:val="0"/>
                <w:szCs w:val="21"/>
                <w14:textFill>
                  <w14:solidFill>
                    <w14:schemeClr w14:val="tx1"/>
                  </w14:solidFill>
                </w14:textFill>
              </w:rPr>
            </w:pPr>
            <w:r>
              <w:rPr>
                <w:rFonts w:hint="eastAsia" w:cs="宋体" w:asciiTheme="minorEastAsia" w:hAnsiTheme="minorEastAsia" w:eastAsiaTheme="minorEastAsia"/>
                <w:color w:val="000000" w:themeColor="text1"/>
                <w:szCs w:val="21"/>
                <w14:textFill>
                  <w14:solidFill>
                    <w14:schemeClr w14:val="tx1"/>
                  </w14:solidFill>
                </w14:textFill>
              </w:rPr>
              <w:t>2.投标人具有信息安全风险检查评估机构证书，提供复印件并加盖投标人公章得3分，不提供不得分；</w:t>
            </w:r>
          </w:p>
        </w:tc>
        <w:tc>
          <w:tcPr>
            <w:tcW w:w="720" w:type="dxa"/>
            <w:vAlign w:val="center"/>
          </w:tcPr>
          <w:p>
            <w:pPr>
              <w:widowControl/>
              <w:spacing w:line="360" w:lineRule="exact"/>
              <w:rPr>
                <w:rFonts w:cs="宋体" w:asciiTheme="minorEastAsia" w:hAnsiTheme="minorEastAsia" w:eastAsiaTheme="minorEastAsia"/>
                <w:color w:val="000000" w:themeColor="text1"/>
                <w:kern w:val="0"/>
                <w:szCs w:val="21"/>
                <w14:textFill>
                  <w14:solidFill>
                    <w14:schemeClr w14:val="tx1"/>
                  </w14:solidFill>
                </w14:textFill>
              </w:rPr>
            </w:pPr>
            <w:r>
              <w:rPr>
                <w:rFonts w:cs="宋体" w:asciiTheme="minorEastAsia" w:hAnsiTheme="minorEastAsia" w:eastAsiaTheme="minorEastAsia"/>
                <w:color w:val="000000" w:themeColor="text1"/>
                <w:kern w:val="0"/>
                <w:szCs w:val="21"/>
                <w14:textFill>
                  <w14:solidFill>
                    <w14:schemeClr w14:val="tx1"/>
                  </w14:solidFill>
                </w14:textFill>
              </w:rPr>
              <w:t>3</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1133" w:type="dxa"/>
            <w:vMerge w:val="continue"/>
            <w:vAlign w:val="center"/>
          </w:tcPr>
          <w:p>
            <w:pPr>
              <w:snapToGrid w:val="0"/>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p>
        </w:tc>
        <w:tc>
          <w:tcPr>
            <w:tcW w:w="753" w:type="dxa"/>
            <w:vMerge w:val="continue"/>
            <w:vAlign w:val="center"/>
          </w:tcPr>
          <w:p>
            <w:pPr>
              <w:widowControl/>
              <w:adjustRightInd w:val="0"/>
              <w:snapToGrid w:val="0"/>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p>
        </w:tc>
        <w:tc>
          <w:tcPr>
            <w:tcW w:w="5576" w:type="dxa"/>
            <w:vAlign w:val="center"/>
          </w:tcPr>
          <w:p>
            <w:pPr>
              <w:pStyle w:val="19"/>
              <w:adjustRightInd w:val="0"/>
              <w:snapToGrid w:val="0"/>
              <w:spacing w:line="360" w:lineRule="exact"/>
              <w:ind w:firstLine="0" w:firstLineChars="0"/>
              <w:rPr>
                <w:rFonts w:cs="宋体" w:asciiTheme="minorEastAsia" w:hAnsiTheme="minorEastAsia" w:eastAsiaTheme="minorEastAsia"/>
                <w:color w:val="000000" w:themeColor="text1"/>
                <w:sz w:val="21"/>
                <w:szCs w:val="21"/>
                <w14:textFill>
                  <w14:solidFill>
                    <w14:schemeClr w14:val="tx1"/>
                  </w14:solidFill>
                </w14:textFill>
              </w:rPr>
            </w:pPr>
            <w:r>
              <w:rPr>
                <w:rFonts w:hint="eastAsia" w:cs="宋体" w:asciiTheme="minorEastAsia" w:hAnsiTheme="minorEastAsia" w:eastAsiaTheme="minorEastAsia"/>
                <w:color w:val="000000" w:themeColor="text1"/>
                <w:sz w:val="21"/>
                <w:szCs w:val="21"/>
                <w14:textFill>
                  <w14:solidFill>
                    <w14:schemeClr w14:val="tx1"/>
                  </w14:solidFill>
                </w14:textFill>
              </w:rPr>
              <w:t>3.投标人具有I</w:t>
            </w:r>
            <w:r>
              <w:rPr>
                <w:rFonts w:cs="宋体" w:asciiTheme="minorEastAsia" w:hAnsiTheme="minorEastAsia" w:eastAsiaTheme="minorEastAsia"/>
                <w:color w:val="000000" w:themeColor="text1"/>
                <w:sz w:val="21"/>
                <w:szCs w:val="21"/>
                <w14:textFill>
                  <w14:solidFill>
                    <w14:schemeClr w14:val="tx1"/>
                  </w14:solidFill>
                </w14:textFill>
              </w:rPr>
              <w:t>SO</w:t>
            </w:r>
            <w:r>
              <w:rPr>
                <w:rFonts w:hint="eastAsia" w:cs="宋体" w:asciiTheme="minorEastAsia" w:hAnsiTheme="minorEastAsia" w:eastAsiaTheme="minorEastAsia"/>
                <w:color w:val="000000" w:themeColor="text1"/>
                <w:sz w:val="21"/>
                <w:szCs w:val="21"/>
                <w14:textFill>
                  <w14:solidFill>
                    <w14:schemeClr w14:val="tx1"/>
                  </w14:solidFill>
                </w14:textFill>
              </w:rPr>
              <w:t>27001信息安全管理体系认证证书（含等级保护认证）</w:t>
            </w:r>
            <w:r>
              <w:rPr>
                <w:rFonts w:hint="eastAsia" w:cs="宋体" w:asciiTheme="minorEastAsia" w:hAnsiTheme="minorEastAsia" w:eastAsiaTheme="minorEastAsia"/>
                <w:color w:val="000000" w:themeColor="text1"/>
                <w:szCs w:val="21"/>
                <w14:textFill>
                  <w14:solidFill>
                    <w14:schemeClr w14:val="tx1"/>
                  </w14:solidFill>
                </w14:textFill>
              </w:rPr>
              <w:t>，提供复印件并加盖投标人公章得3分，不提供不得分</w:t>
            </w:r>
            <w:r>
              <w:rPr>
                <w:rFonts w:hint="eastAsia" w:cs="宋体" w:asciiTheme="minorEastAsia" w:hAnsiTheme="minorEastAsia" w:eastAsiaTheme="minorEastAsia"/>
                <w:color w:val="000000" w:themeColor="text1"/>
                <w:sz w:val="21"/>
                <w:szCs w:val="21"/>
                <w14:textFill>
                  <w14:solidFill>
                    <w14:schemeClr w14:val="tx1"/>
                  </w14:solidFill>
                </w14:textFill>
              </w:rPr>
              <w:t>；</w:t>
            </w:r>
          </w:p>
        </w:tc>
        <w:tc>
          <w:tcPr>
            <w:tcW w:w="720" w:type="dxa"/>
            <w:vAlign w:val="center"/>
          </w:tcPr>
          <w:p>
            <w:pPr>
              <w:widowControl/>
              <w:spacing w:line="360" w:lineRule="exact"/>
              <w:rPr>
                <w:rFonts w:cs="宋体" w:asciiTheme="minorEastAsia" w:hAnsiTheme="minorEastAsia" w:eastAsiaTheme="minorEastAsia"/>
                <w:color w:val="000000" w:themeColor="text1"/>
                <w:kern w:val="0"/>
                <w:szCs w:val="21"/>
                <w14:textFill>
                  <w14:solidFill>
                    <w14:schemeClr w14:val="tx1"/>
                  </w14:solidFill>
                </w14:textFill>
              </w:rPr>
            </w:pPr>
            <w:r>
              <w:rPr>
                <w:rFonts w:cs="宋体" w:asciiTheme="minorEastAsia" w:hAnsiTheme="minorEastAsia" w:eastAsiaTheme="minorEastAsia"/>
                <w:color w:val="000000" w:themeColor="text1"/>
                <w:kern w:val="0"/>
                <w:szCs w:val="21"/>
                <w14:textFill>
                  <w14:solidFill>
                    <w14:schemeClr w14:val="tx1"/>
                  </w14:solidFill>
                </w14:textFill>
              </w:rPr>
              <w:t>3</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1133" w:type="dxa"/>
            <w:vMerge w:val="continue"/>
            <w:vAlign w:val="center"/>
          </w:tcPr>
          <w:p>
            <w:pPr>
              <w:snapToGrid w:val="0"/>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p>
        </w:tc>
        <w:tc>
          <w:tcPr>
            <w:tcW w:w="753" w:type="dxa"/>
            <w:vMerge w:val="continue"/>
            <w:vAlign w:val="center"/>
          </w:tcPr>
          <w:p>
            <w:pPr>
              <w:widowControl/>
              <w:adjustRightInd w:val="0"/>
              <w:snapToGrid w:val="0"/>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p>
        </w:tc>
        <w:tc>
          <w:tcPr>
            <w:tcW w:w="5576" w:type="dxa"/>
            <w:vAlign w:val="center"/>
          </w:tcPr>
          <w:p>
            <w:pPr>
              <w:pStyle w:val="19"/>
              <w:adjustRightInd w:val="0"/>
              <w:snapToGrid w:val="0"/>
              <w:spacing w:line="360" w:lineRule="exact"/>
              <w:ind w:firstLine="0" w:firstLineChars="0"/>
              <w:rPr>
                <w:rFonts w:cs="宋体" w:asciiTheme="minorEastAsia" w:hAnsiTheme="minorEastAsia" w:eastAsiaTheme="minorEastAsia"/>
                <w:color w:val="000000" w:themeColor="text1"/>
                <w:sz w:val="21"/>
                <w:szCs w:val="21"/>
                <w14:textFill>
                  <w14:solidFill>
                    <w14:schemeClr w14:val="tx1"/>
                  </w14:solidFill>
                </w14:textFill>
              </w:rPr>
            </w:pPr>
            <w:r>
              <w:rPr>
                <w:rFonts w:hint="eastAsia" w:cs="宋体" w:asciiTheme="minorEastAsia" w:hAnsiTheme="minorEastAsia" w:eastAsiaTheme="minorEastAsia"/>
                <w:color w:val="000000" w:themeColor="text1"/>
                <w:sz w:val="21"/>
                <w:szCs w:val="21"/>
                <w14:textFill>
                  <w14:solidFill>
                    <w14:schemeClr w14:val="tx1"/>
                  </w14:solidFill>
                </w14:textFill>
              </w:rPr>
              <w:t>4</w:t>
            </w:r>
            <w:r>
              <w:rPr>
                <w:rFonts w:cs="宋体" w:asciiTheme="minorEastAsia" w:hAnsiTheme="minorEastAsia" w:eastAsiaTheme="minorEastAsia"/>
                <w:color w:val="000000" w:themeColor="text1"/>
                <w:sz w:val="21"/>
                <w:szCs w:val="21"/>
                <w14:textFill>
                  <w14:solidFill>
                    <w14:schemeClr w14:val="tx1"/>
                  </w14:solidFill>
                </w14:textFill>
              </w:rPr>
              <w:t>.</w:t>
            </w:r>
            <w:r>
              <w:rPr>
                <w:rFonts w:hint="eastAsia" w:cs="宋体" w:asciiTheme="minorEastAsia" w:hAnsiTheme="minorEastAsia" w:eastAsiaTheme="minorEastAsia"/>
                <w:color w:val="000000" w:themeColor="text1"/>
                <w:sz w:val="21"/>
                <w:szCs w:val="21"/>
                <w14:textFill>
                  <w14:solidFill>
                    <w14:schemeClr w14:val="tx1"/>
                  </w14:solidFill>
                </w14:textFill>
              </w:rPr>
              <w:t xml:space="preserve"> 2016年</w:t>
            </w:r>
            <w:r>
              <w:rPr>
                <w:rFonts w:cs="宋体" w:asciiTheme="minorEastAsia" w:hAnsiTheme="minorEastAsia" w:eastAsiaTheme="minorEastAsia"/>
                <w:color w:val="000000" w:themeColor="text1"/>
                <w:sz w:val="21"/>
                <w:szCs w:val="21"/>
                <w14:textFill>
                  <w14:solidFill>
                    <w14:schemeClr w14:val="tx1"/>
                  </w14:solidFill>
                </w14:textFill>
              </w:rPr>
              <w:t>7</w:t>
            </w:r>
            <w:r>
              <w:rPr>
                <w:rFonts w:hint="eastAsia" w:cs="宋体" w:asciiTheme="minorEastAsia" w:hAnsiTheme="minorEastAsia" w:eastAsiaTheme="minorEastAsia"/>
                <w:color w:val="000000" w:themeColor="text1"/>
                <w:sz w:val="21"/>
                <w:szCs w:val="21"/>
                <w14:textFill>
                  <w14:solidFill>
                    <w14:schemeClr w14:val="tx1"/>
                  </w14:solidFill>
                </w14:textFill>
              </w:rPr>
              <w:t>月1日以来，投标人未因测评报告质量</w:t>
            </w:r>
            <w:r>
              <w:rPr>
                <w:rFonts w:cs="宋体" w:asciiTheme="minorEastAsia" w:hAnsiTheme="minorEastAsia" w:eastAsiaTheme="minorEastAsia"/>
                <w:color w:val="000000" w:themeColor="text1"/>
                <w:sz w:val="21"/>
                <w:szCs w:val="21"/>
                <w14:textFill>
                  <w14:solidFill>
                    <w14:schemeClr w14:val="tx1"/>
                  </w14:solidFill>
                </w14:textFill>
              </w:rPr>
              <w:t>问题</w:t>
            </w:r>
            <w:r>
              <w:rPr>
                <w:rFonts w:hint="eastAsia" w:cs="宋体" w:asciiTheme="minorEastAsia" w:hAnsiTheme="minorEastAsia" w:eastAsiaTheme="minorEastAsia"/>
                <w:color w:val="000000" w:themeColor="text1"/>
                <w:sz w:val="21"/>
                <w:szCs w:val="21"/>
                <w14:textFill>
                  <w14:solidFill>
                    <w14:schemeClr w14:val="tx1"/>
                  </w14:solidFill>
                </w14:textFill>
              </w:rPr>
              <w:t>被省市网安机关公开通报处罚的得</w:t>
            </w:r>
            <w:r>
              <w:rPr>
                <w:rFonts w:cs="宋体" w:asciiTheme="minorEastAsia" w:hAnsiTheme="minorEastAsia" w:eastAsiaTheme="minorEastAsia"/>
                <w:color w:val="000000" w:themeColor="text1"/>
                <w:sz w:val="21"/>
                <w:szCs w:val="21"/>
                <w14:textFill>
                  <w14:solidFill>
                    <w14:schemeClr w14:val="tx1"/>
                  </w14:solidFill>
                </w14:textFill>
              </w:rPr>
              <w:t>2</w:t>
            </w:r>
            <w:r>
              <w:rPr>
                <w:rFonts w:hint="eastAsia" w:cs="宋体" w:asciiTheme="minorEastAsia" w:hAnsiTheme="minorEastAsia" w:eastAsiaTheme="minorEastAsia"/>
                <w:color w:val="000000" w:themeColor="text1"/>
                <w:sz w:val="21"/>
                <w:szCs w:val="21"/>
                <w14:textFill>
                  <w14:solidFill>
                    <w14:schemeClr w14:val="tx1"/>
                  </w14:solidFill>
                </w14:textFill>
              </w:rPr>
              <w:t>分，提供承诺书，发生过或未在投标文件中明确说明的均不得分。</w:t>
            </w:r>
          </w:p>
        </w:tc>
        <w:tc>
          <w:tcPr>
            <w:tcW w:w="720" w:type="dxa"/>
            <w:vAlign w:val="center"/>
          </w:tcPr>
          <w:p>
            <w:pPr>
              <w:widowControl/>
              <w:spacing w:line="360" w:lineRule="exact"/>
              <w:rPr>
                <w:rFonts w:cs="宋体" w:asciiTheme="minorEastAsia" w:hAnsiTheme="minorEastAsia" w:eastAsiaTheme="minorEastAsia"/>
                <w:color w:val="000000" w:themeColor="text1"/>
                <w:kern w:val="0"/>
                <w:szCs w:val="21"/>
                <w14:textFill>
                  <w14:solidFill>
                    <w14:schemeClr w14:val="tx1"/>
                  </w14:solidFill>
                </w14:textFill>
              </w:rPr>
            </w:pPr>
            <w:r>
              <w:rPr>
                <w:rFonts w:cs="宋体" w:asciiTheme="minorEastAsia" w:hAnsiTheme="minorEastAsia" w:eastAsiaTheme="minorEastAsia"/>
                <w:color w:val="000000" w:themeColor="text1"/>
                <w:kern w:val="0"/>
                <w:szCs w:val="21"/>
                <w14:textFill>
                  <w14:solidFill>
                    <w14:schemeClr w14:val="tx1"/>
                  </w14:solidFill>
                </w14:textFill>
              </w:rPr>
              <w:t>2</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1133" w:type="dxa"/>
            <w:vMerge w:val="continue"/>
            <w:vAlign w:val="center"/>
          </w:tcPr>
          <w:p>
            <w:pPr>
              <w:snapToGrid w:val="0"/>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p>
        </w:tc>
        <w:tc>
          <w:tcPr>
            <w:tcW w:w="753" w:type="dxa"/>
            <w:vMerge w:val="continue"/>
            <w:vAlign w:val="center"/>
          </w:tcPr>
          <w:p>
            <w:pPr>
              <w:widowControl/>
              <w:adjustRightInd w:val="0"/>
              <w:snapToGrid w:val="0"/>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p>
        </w:tc>
        <w:tc>
          <w:tcPr>
            <w:tcW w:w="5576" w:type="dxa"/>
            <w:vAlign w:val="center"/>
          </w:tcPr>
          <w:p>
            <w:pPr>
              <w:adjustRightInd w:val="0"/>
              <w:snapToGrid w:val="0"/>
              <w:spacing w:line="360" w:lineRule="exact"/>
              <w:jc w:val="left"/>
              <w:rPr>
                <w:rFonts w:cs="宋体" w:asciiTheme="minorEastAsia" w:hAnsiTheme="minorEastAsia" w:eastAsiaTheme="minorEastAsia"/>
                <w:color w:val="000000" w:themeColor="text1"/>
                <w:kern w:val="0"/>
                <w:szCs w:val="21"/>
                <w14:textFill>
                  <w14:solidFill>
                    <w14:schemeClr w14:val="tx1"/>
                  </w14:solidFill>
                </w14:textFill>
              </w:rPr>
            </w:pPr>
            <w:r>
              <w:rPr>
                <w:rFonts w:hint="eastAsia" w:cs="宋体" w:asciiTheme="minorEastAsia" w:hAnsiTheme="minorEastAsia" w:eastAsiaTheme="minorEastAsia"/>
                <w:color w:val="000000" w:themeColor="text1"/>
                <w:szCs w:val="21"/>
                <w14:textFill>
                  <w14:solidFill>
                    <w14:schemeClr w14:val="tx1"/>
                  </w14:solidFill>
                </w14:textFill>
              </w:rPr>
              <w:t>5</w:t>
            </w:r>
            <w:r>
              <w:rPr>
                <w:rFonts w:cs="宋体" w:asciiTheme="minorEastAsia" w:hAnsiTheme="minorEastAsia" w:eastAsiaTheme="minorEastAsia"/>
                <w:color w:val="000000" w:themeColor="text1"/>
                <w:szCs w:val="21"/>
                <w14:textFill>
                  <w14:solidFill>
                    <w14:schemeClr w14:val="tx1"/>
                  </w14:solidFill>
                </w14:textFill>
              </w:rPr>
              <w:t>.2016年</w:t>
            </w:r>
            <w:r>
              <w:rPr>
                <w:rFonts w:hint="eastAsia" w:cs="宋体" w:asciiTheme="minorEastAsia" w:hAnsiTheme="minorEastAsia" w:eastAsiaTheme="minorEastAsia"/>
                <w:color w:val="000000" w:themeColor="text1"/>
                <w:szCs w:val="21"/>
                <w14:textFill>
                  <w14:solidFill>
                    <w14:schemeClr w14:val="tx1"/>
                  </w14:solidFill>
                </w14:textFill>
              </w:rPr>
              <w:t>7</w:t>
            </w:r>
            <w:r>
              <w:rPr>
                <w:rFonts w:cs="宋体" w:asciiTheme="minorEastAsia" w:hAnsiTheme="minorEastAsia" w:eastAsiaTheme="minorEastAsia"/>
                <w:color w:val="000000" w:themeColor="text1"/>
                <w:szCs w:val="21"/>
                <w14:textFill>
                  <w14:solidFill>
                    <w14:schemeClr w14:val="tx1"/>
                  </w14:solidFill>
                </w14:textFill>
              </w:rPr>
              <w:t>月1日至今，投标人完成</w:t>
            </w:r>
            <w:r>
              <w:rPr>
                <w:rFonts w:hint="eastAsia" w:cs="宋体" w:asciiTheme="minorEastAsia" w:hAnsiTheme="minorEastAsia" w:eastAsiaTheme="minorEastAsia"/>
                <w:color w:val="000000" w:themeColor="text1"/>
                <w:szCs w:val="21"/>
                <w14:textFill>
                  <w14:solidFill>
                    <w14:schemeClr w14:val="tx1"/>
                  </w14:solidFill>
                </w14:textFill>
              </w:rPr>
              <w:t>同类项目业绩3项的</w:t>
            </w:r>
            <w:r>
              <w:rPr>
                <w:rFonts w:hint="eastAsia" w:cs="宋体" w:asciiTheme="minorEastAsia" w:hAnsiTheme="minorEastAsia" w:eastAsiaTheme="minorEastAsia"/>
                <w:color w:val="000000" w:themeColor="text1"/>
                <w:kern w:val="0"/>
                <w:szCs w:val="21"/>
                <w14:textFill>
                  <w14:solidFill>
                    <w14:schemeClr w14:val="tx1"/>
                  </w14:solidFill>
                </w14:textFill>
              </w:rPr>
              <w:t>得</w:t>
            </w:r>
            <w:r>
              <w:rPr>
                <w:rFonts w:cs="宋体" w:asciiTheme="minorEastAsia" w:hAnsiTheme="minorEastAsia" w:eastAsiaTheme="minorEastAsia"/>
                <w:color w:val="000000" w:themeColor="text1"/>
                <w:kern w:val="0"/>
                <w:szCs w:val="21"/>
                <w14:textFill>
                  <w14:solidFill>
                    <w14:schemeClr w14:val="tx1"/>
                  </w14:solidFill>
                </w14:textFill>
              </w:rPr>
              <w:t>3</w:t>
            </w:r>
            <w:r>
              <w:rPr>
                <w:rFonts w:hint="eastAsia" w:cs="宋体" w:asciiTheme="minorEastAsia" w:hAnsiTheme="minorEastAsia" w:eastAsiaTheme="minorEastAsia"/>
                <w:color w:val="000000" w:themeColor="text1"/>
                <w:kern w:val="0"/>
                <w:szCs w:val="21"/>
                <w14:textFill>
                  <w14:solidFill>
                    <w14:schemeClr w14:val="tx1"/>
                  </w14:solidFill>
                </w14:textFill>
              </w:rPr>
              <w:t>分,在此基础上</w:t>
            </w:r>
            <w:r>
              <w:rPr>
                <w:rFonts w:cs="宋体" w:asciiTheme="minorEastAsia" w:hAnsiTheme="minorEastAsia" w:eastAsiaTheme="minorEastAsia"/>
                <w:color w:val="000000" w:themeColor="text1"/>
                <w:kern w:val="0"/>
                <w:szCs w:val="21"/>
                <w14:textFill>
                  <w14:solidFill>
                    <w14:schemeClr w14:val="tx1"/>
                  </w14:solidFill>
                </w14:textFill>
              </w:rPr>
              <w:t>每多提供一</w:t>
            </w:r>
            <w:r>
              <w:rPr>
                <w:rFonts w:hint="eastAsia" w:cs="宋体" w:asciiTheme="minorEastAsia" w:hAnsiTheme="minorEastAsia" w:eastAsiaTheme="minorEastAsia"/>
                <w:color w:val="000000" w:themeColor="text1"/>
                <w:kern w:val="0"/>
                <w:szCs w:val="21"/>
                <w14:textFill>
                  <w14:solidFill>
                    <w14:schemeClr w14:val="tx1"/>
                  </w14:solidFill>
                </w14:textFill>
              </w:rPr>
              <w:t>份有效合同</w:t>
            </w:r>
            <w:r>
              <w:rPr>
                <w:rFonts w:cs="宋体" w:asciiTheme="minorEastAsia" w:hAnsiTheme="minorEastAsia" w:eastAsiaTheme="minorEastAsia"/>
                <w:color w:val="000000" w:themeColor="text1"/>
                <w:kern w:val="0"/>
                <w:szCs w:val="21"/>
                <w14:textFill>
                  <w14:solidFill>
                    <w14:schemeClr w14:val="tx1"/>
                  </w14:solidFill>
                </w14:textFill>
              </w:rPr>
              <w:t>得1</w:t>
            </w:r>
            <w:r>
              <w:rPr>
                <w:rFonts w:hint="eastAsia" w:cs="宋体" w:asciiTheme="minorEastAsia" w:hAnsiTheme="minorEastAsia" w:eastAsiaTheme="minorEastAsia"/>
                <w:color w:val="000000" w:themeColor="text1"/>
                <w:kern w:val="0"/>
                <w:szCs w:val="21"/>
                <w14:textFill>
                  <w14:solidFill>
                    <w14:schemeClr w14:val="tx1"/>
                  </w14:solidFill>
                </w14:textFill>
              </w:rPr>
              <w:t>分。本项</w:t>
            </w:r>
            <w:r>
              <w:rPr>
                <w:rFonts w:cs="宋体" w:asciiTheme="minorEastAsia" w:hAnsiTheme="minorEastAsia" w:eastAsiaTheme="minorEastAsia"/>
                <w:color w:val="000000" w:themeColor="text1"/>
                <w:kern w:val="0"/>
                <w:szCs w:val="21"/>
                <w14:textFill>
                  <w14:solidFill>
                    <w14:schemeClr w14:val="tx1"/>
                  </w14:solidFill>
                </w14:textFill>
              </w:rPr>
              <w:t>最多得</w:t>
            </w:r>
            <w:r>
              <w:rPr>
                <w:rFonts w:hint="eastAsia" w:cs="宋体" w:asciiTheme="minorEastAsia" w:hAnsiTheme="minorEastAsia" w:eastAsiaTheme="minorEastAsia"/>
                <w:color w:val="000000" w:themeColor="text1"/>
                <w:kern w:val="0"/>
                <w:szCs w:val="21"/>
                <w14:textFill>
                  <w14:solidFill>
                    <w14:schemeClr w14:val="tx1"/>
                  </w14:solidFill>
                </w14:textFill>
              </w:rPr>
              <w:t>6分；须提供合同复印件，原件备查。</w:t>
            </w:r>
          </w:p>
        </w:tc>
        <w:tc>
          <w:tcPr>
            <w:tcW w:w="720" w:type="dxa"/>
            <w:vAlign w:val="center"/>
          </w:tcPr>
          <w:p>
            <w:pPr>
              <w:widowControl/>
              <w:spacing w:line="360" w:lineRule="exact"/>
              <w:rPr>
                <w:rFonts w:cs="宋体" w:asciiTheme="minorEastAsia" w:hAnsiTheme="minorEastAsia" w:eastAsiaTheme="minorEastAsia"/>
                <w:color w:val="000000" w:themeColor="text1"/>
                <w:kern w:val="0"/>
                <w:szCs w:val="21"/>
                <w14:textFill>
                  <w14:solidFill>
                    <w14:schemeClr w14:val="tx1"/>
                  </w14:solidFill>
                </w14:textFill>
              </w:rPr>
            </w:pPr>
            <w:r>
              <w:rPr>
                <w:rFonts w:cs="宋体" w:asciiTheme="minorEastAsia" w:hAnsiTheme="minorEastAsia" w:eastAsiaTheme="minorEastAsia"/>
                <w:color w:val="000000" w:themeColor="text1"/>
                <w:szCs w:val="21"/>
                <w14:textFill>
                  <w14:solidFill>
                    <w14:schemeClr w14:val="tx1"/>
                  </w14:solidFill>
                </w14:textFill>
              </w:rPr>
              <w:t>6</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36" w:hRule="atLeast"/>
          <w:jc w:val="center"/>
        </w:trPr>
        <w:tc>
          <w:tcPr>
            <w:tcW w:w="1133" w:type="dxa"/>
            <w:vMerge w:val="restart"/>
            <w:vAlign w:val="center"/>
          </w:tcPr>
          <w:p>
            <w:pPr>
              <w:snapToGrid w:val="0"/>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r>
              <w:rPr>
                <w:rFonts w:hint="eastAsia" w:cs="宋体" w:asciiTheme="minorEastAsia" w:hAnsiTheme="minorEastAsia" w:eastAsiaTheme="minorEastAsia"/>
                <w:color w:val="000000" w:themeColor="text1"/>
                <w:kern w:val="0"/>
                <w:szCs w:val="21"/>
                <w14:textFill>
                  <w14:solidFill>
                    <w14:schemeClr w14:val="tx1"/>
                  </w14:solidFill>
                </w14:textFill>
              </w:rPr>
              <w:t>售后服务</w:t>
            </w:r>
          </w:p>
        </w:tc>
        <w:tc>
          <w:tcPr>
            <w:tcW w:w="753" w:type="dxa"/>
            <w:vMerge w:val="restart"/>
            <w:vAlign w:val="center"/>
          </w:tcPr>
          <w:p>
            <w:pPr>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r>
              <w:rPr>
                <w:rFonts w:cs="宋体" w:asciiTheme="minorEastAsia" w:hAnsiTheme="minorEastAsia" w:eastAsiaTheme="minorEastAsia"/>
                <w:color w:val="000000" w:themeColor="text1"/>
                <w:kern w:val="0"/>
                <w:szCs w:val="21"/>
                <w14:textFill>
                  <w14:solidFill>
                    <w14:schemeClr w14:val="tx1"/>
                  </w14:solidFill>
                </w14:textFill>
              </w:rPr>
              <w:t>10</w:t>
            </w:r>
          </w:p>
        </w:tc>
        <w:tc>
          <w:tcPr>
            <w:tcW w:w="5576" w:type="dxa"/>
            <w:tcBorders>
              <w:bottom w:val="single" w:color="auto" w:sz="4" w:space="0"/>
            </w:tcBorders>
            <w:vAlign w:val="center"/>
          </w:tcPr>
          <w:p>
            <w:pPr>
              <w:spacing w:line="360" w:lineRule="exact"/>
              <w:rPr>
                <w:rFonts w:cs="宋体" w:asciiTheme="minorEastAsia" w:hAnsiTheme="minorEastAsia" w:eastAsiaTheme="minorEastAsia"/>
                <w:color w:val="000000" w:themeColor="text1"/>
                <w:kern w:val="0"/>
                <w:szCs w:val="21"/>
                <w14:textFill>
                  <w14:solidFill>
                    <w14:schemeClr w14:val="tx1"/>
                  </w14:solidFill>
                </w14:textFill>
              </w:rPr>
            </w:pPr>
            <w:r>
              <w:rPr>
                <w:rFonts w:hint="eastAsia" w:cs="宋体" w:asciiTheme="minorEastAsia" w:hAnsiTheme="minorEastAsia" w:eastAsiaTheme="minorEastAsia"/>
                <w:color w:val="000000" w:themeColor="text1"/>
                <w:kern w:val="0"/>
                <w:szCs w:val="21"/>
                <w14:textFill>
                  <w14:solidFill>
                    <w14:schemeClr w14:val="tx1"/>
                  </w14:solidFill>
                </w14:textFill>
              </w:rPr>
              <w:t>1</w:t>
            </w:r>
            <w:r>
              <w:rPr>
                <w:rFonts w:cs="宋体" w:asciiTheme="minorEastAsia" w:hAnsiTheme="minorEastAsia" w:eastAsiaTheme="minorEastAsia"/>
                <w:color w:val="000000" w:themeColor="text1"/>
                <w:kern w:val="0"/>
                <w:szCs w:val="21"/>
                <w14:textFill>
                  <w14:solidFill>
                    <w14:schemeClr w14:val="tx1"/>
                  </w14:solidFill>
                </w14:textFill>
              </w:rPr>
              <w:t>.</w:t>
            </w:r>
            <w:r>
              <w:rPr>
                <w:rFonts w:hint="eastAsia" w:cs="宋体" w:asciiTheme="minorEastAsia" w:hAnsiTheme="minorEastAsia" w:eastAsiaTheme="minorEastAsia"/>
                <w:color w:val="000000" w:themeColor="text1"/>
                <w:kern w:val="0"/>
                <w:szCs w:val="21"/>
                <w14:textFill>
                  <w14:solidFill>
                    <w14:schemeClr w14:val="tx1"/>
                  </w14:solidFill>
                </w14:textFill>
              </w:rPr>
              <w:t xml:space="preserve"> 根据投标人提供的售后服务方案（包括但不限于技术支持团队的情况，售后服务措施及保障等内容）进行比较打分，优秀得</w:t>
            </w:r>
            <w:r>
              <w:rPr>
                <w:rFonts w:cs="宋体" w:asciiTheme="minorEastAsia" w:hAnsiTheme="minorEastAsia" w:eastAsiaTheme="minorEastAsia"/>
                <w:color w:val="000000" w:themeColor="text1"/>
                <w:kern w:val="0"/>
                <w:szCs w:val="21"/>
                <w14:textFill>
                  <w14:solidFill>
                    <w14:schemeClr w14:val="tx1"/>
                  </w14:solidFill>
                </w14:textFill>
              </w:rPr>
              <w:t>7-</w:t>
            </w:r>
            <w:r>
              <w:rPr>
                <w:rFonts w:hint="eastAsia" w:cs="宋体" w:asciiTheme="minorEastAsia" w:hAnsiTheme="minorEastAsia" w:eastAsiaTheme="minorEastAsia"/>
                <w:color w:val="000000" w:themeColor="text1"/>
                <w:kern w:val="0"/>
                <w:szCs w:val="21"/>
                <w14:textFill>
                  <w14:solidFill>
                    <w14:schemeClr w14:val="tx1"/>
                  </w14:solidFill>
                </w14:textFill>
              </w:rPr>
              <w:t>6分，良好得5-4分，一般得3-4分，差得3分以下，未提供不得分。</w:t>
            </w:r>
          </w:p>
        </w:tc>
        <w:tc>
          <w:tcPr>
            <w:tcW w:w="720" w:type="dxa"/>
            <w:tcBorders>
              <w:bottom w:val="single" w:color="auto" w:sz="4" w:space="0"/>
            </w:tcBorders>
          </w:tcPr>
          <w:p>
            <w:pPr>
              <w:widowControl/>
              <w:spacing w:line="360" w:lineRule="exact"/>
              <w:rPr>
                <w:rFonts w:cs="宋体" w:asciiTheme="minorEastAsia" w:hAnsiTheme="minorEastAsia" w:eastAsiaTheme="minorEastAsia"/>
                <w:color w:val="000000" w:themeColor="text1"/>
                <w:kern w:val="0"/>
                <w:szCs w:val="21"/>
                <w14:textFill>
                  <w14:solidFill>
                    <w14:schemeClr w14:val="tx1"/>
                  </w14:solidFill>
                </w14:textFill>
              </w:rPr>
            </w:pPr>
            <w:r>
              <w:rPr>
                <w:rFonts w:cs="宋体" w:asciiTheme="minorEastAsia" w:hAnsiTheme="minorEastAsia" w:eastAsiaTheme="minorEastAsia"/>
                <w:color w:val="000000" w:themeColor="text1"/>
                <w:kern w:val="0"/>
                <w:szCs w:val="21"/>
                <w14:textFill>
                  <w14:solidFill>
                    <w14:schemeClr w14:val="tx1"/>
                  </w14:solidFill>
                </w14:textFill>
              </w:rPr>
              <w:t>7</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975" w:hRule="atLeast"/>
          <w:jc w:val="center"/>
        </w:trPr>
        <w:tc>
          <w:tcPr>
            <w:tcW w:w="1133" w:type="dxa"/>
            <w:vMerge w:val="continue"/>
            <w:vAlign w:val="center"/>
          </w:tcPr>
          <w:p>
            <w:pPr>
              <w:snapToGrid w:val="0"/>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p>
        </w:tc>
        <w:tc>
          <w:tcPr>
            <w:tcW w:w="753" w:type="dxa"/>
            <w:vMerge w:val="continue"/>
            <w:vAlign w:val="center"/>
          </w:tcPr>
          <w:p>
            <w:pPr>
              <w:spacing w:line="360" w:lineRule="exact"/>
              <w:jc w:val="center"/>
              <w:rPr>
                <w:rFonts w:cs="宋体" w:asciiTheme="minorEastAsia" w:hAnsiTheme="minorEastAsia" w:eastAsiaTheme="minorEastAsia"/>
                <w:color w:val="000000" w:themeColor="text1"/>
                <w:kern w:val="0"/>
                <w:szCs w:val="21"/>
                <w14:textFill>
                  <w14:solidFill>
                    <w14:schemeClr w14:val="tx1"/>
                  </w14:solidFill>
                </w14:textFill>
              </w:rPr>
            </w:pPr>
          </w:p>
        </w:tc>
        <w:tc>
          <w:tcPr>
            <w:tcW w:w="5576" w:type="dxa"/>
            <w:tcBorders>
              <w:top w:val="single" w:color="auto" w:sz="4" w:space="0"/>
            </w:tcBorders>
            <w:vAlign w:val="center"/>
          </w:tcPr>
          <w:p>
            <w:pPr>
              <w:spacing w:line="360" w:lineRule="exact"/>
              <w:rPr>
                <w:rFonts w:cs="宋体" w:asciiTheme="minorEastAsia" w:hAnsiTheme="minorEastAsia" w:eastAsiaTheme="minorEastAsia"/>
                <w:color w:val="000000" w:themeColor="text1"/>
                <w:kern w:val="0"/>
                <w:szCs w:val="21"/>
                <w14:textFill>
                  <w14:solidFill>
                    <w14:schemeClr w14:val="tx1"/>
                  </w14:solidFill>
                </w14:textFill>
              </w:rPr>
            </w:pPr>
            <w:r>
              <w:rPr>
                <w:rFonts w:hint="eastAsia" w:cs="宋体" w:asciiTheme="minorEastAsia" w:hAnsiTheme="minorEastAsia" w:eastAsiaTheme="minorEastAsia"/>
                <w:color w:val="000000" w:themeColor="text1"/>
                <w:kern w:val="0"/>
                <w:szCs w:val="21"/>
                <w14:textFill>
                  <w14:solidFill>
                    <w14:schemeClr w14:val="tx1"/>
                  </w14:solidFill>
                </w14:textFill>
              </w:rPr>
              <w:t>2</w:t>
            </w:r>
            <w:r>
              <w:rPr>
                <w:rFonts w:cs="宋体" w:asciiTheme="minorEastAsia" w:hAnsiTheme="minorEastAsia" w:eastAsiaTheme="minorEastAsia"/>
                <w:color w:val="000000" w:themeColor="text1"/>
                <w:kern w:val="0"/>
                <w:szCs w:val="21"/>
                <w14:textFill>
                  <w14:solidFill>
                    <w14:schemeClr w14:val="tx1"/>
                  </w14:solidFill>
                </w14:textFill>
              </w:rPr>
              <w:t>.</w:t>
            </w:r>
            <w:r>
              <w:rPr>
                <w:rFonts w:hint="eastAsia" w:cs="宋体" w:asciiTheme="minorEastAsia" w:hAnsiTheme="minorEastAsia" w:eastAsiaTheme="minorEastAsia"/>
                <w:color w:val="000000" w:themeColor="text1"/>
                <w:kern w:val="0"/>
                <w:szCs w:val="21"/>
                <w14:textFill>
                  <w14:solidFill>
                    <w14:schemeClr w14:val="tx1"/>
                  </w14:solidFill>
                </w14:textFill>
              </w:rPr>
              <w:t>根据是否提供招标文件要求范围以外，评标委员会认可的具体而实在的优惠措施等综合评定。优秀得</w:t>
            </w:r>
            <w:r>
              <w:rPr>
                <w:rFonts w:cs="宋体" w:asciiTheme="minorEastAsia" w:hAnsiTheme="minorEastAsia" w:eastAsiaTheme="minorEastAsia"/>
                <w:color w:val="000000" w:themeColor="text1"/>
                <w:kern w:val="0"/>
                <w:szCs w:val="21"/>
                <w14:textFill>
                  <w14:solidFill>
                    <w14:schemeClr w14:val="tx1"/>
                  </w14:solidFill>
                </w14:textFill>
              </w:rPr>
              <w:t>3</w:t>
            </w:r>
            <w:r>
              <w:rPr>
                <w:rFonts w:hint="eastAsia" w:cs="宋体" w:asciiTheme="minorEastAsia" w:hAnsiTheme="minorEastAsia" w:eastAsiaTheme="minorEastAsia"/>
                <w:color w:val="000000" w:themeColor="text1"/>
                <w:kern w:val="0"/>
                <w:szCs w:val="21"/>
                <w14:textFill>
                  <w14:solidFill>
                    <w14:schemeClr w14:val="tx1"/>
                  </w14:solidFill>
                </w14:textFill>
              </w:rPr>
              <w:t>分，良好得2分，一般得1分，未提供不得分。</w:t>
            </w:r>
          </w:p>
        </w:tc>
        <w:tc>
          <w:tcPr>
            <w:tcW w:w="720" w:type="dxa"/>
            <w:tcBorders>
              <w:top w:val="single" w:color="auto" w:sz="4" w:space="0"/>
            </w:tcBorders>
          </w:tcPr>
          <w:p>
            <w:pPr>
              <w:widowControl/>
              <w:spacing w:line="360" w:lineRule="exact"/>
              <w:rPr>
                <w:rFonts w:cs="宋体" w:asciiTheme="minorEastAsia" w:hAnsiTheme="minorEastAsia" w:eastAsiaTheme="minorEastAsia"/>
                <w:color w:val="000000" w:themeColor="text1"/>
                <w:kern w:val="0"/>
                <w:szCs w:val="21"/>
                <w14:textFill>
                  <w14:solidFill>
                    <w14:schemeClr w14:val="tx1"/>
                  </w14:solidFill>
                </w14:textFill>
              </w:rPr>
            </w:pPr>
            <w:r>
              <w:rPr>
                <w:rFonts w:cs="宋体" w:asciiTheme="minorEastAsia" w:hAnsiTheme="minorEastAsia" w:eastAsiaTheme="minorEastAsia"/>
                <w:color w:val="000000" w:themeColor="text1"/>
                <w:kern w:val="0"/>
                <w:szCs w:val="21"/>
                <w14:textFill>
                  <w14:solidFill>
                    <w14:schemeClr w14:val="tx1"/>
                  </w14:solidFill>
                </w14:textFill>
              </w:rPr>
              <w:t>3</w:t>
            </w:r>
          </w:p>
        </w:tc>
      </w:tr>
    </w:tbl>
    <w:p>
      <w:pPr>
        <w:pStyle w:val="2"/>
        <w:rPr>
          <w:color w:val="000000" w:themeColor="text1"/>
          <w14:textFill>
            <w14:solidFill>
              <w14:schemeClr w14:val="tx1"/>
            </w14:solidFill>
          </w14:textFill>
        </w:rPr>
      </w:pPr>
    </w:p>
    <w:p>
      <w:pPr>
        <w:spacing w:line="440" w:lineRule="exact"/>
        <w:ind w:firstLine="480"/>
        <w:rPr>
          <w:rFonts w:asci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十、评标程序</w:t>
      </w:r>
    </w:p>
    <w:p>
      <w:pPr>
        <w:spacing w:line="440" w:lineRule="exact"/>
        <w:ind w:firstLine="480"/>
        <w:rPr>
          <w:rFonts w:ascii="宋体"/>
          <w:color w:val="000000" w:themeColor="text1"/>
          <w:sz w:val="24"/>
          <w14:textFill>
            <w14:solidFill>
              <w14:schemeClr w14:val="tx1"/>
            </w14:solidFill>
          </w14:textFill>
        </w:rPr>
      </w:pPr>
      <w:r>
        <w:rPr>
          <w:rFonts w:hint="eastAsia" w:ascii="宋体" w:hAnsi="宋体"/>
          <w:color w:val="000000" w:themeColor="text1"/>
          <w:sz w:val="24"/>
          <w:lang w:val="zh-CN"/>
          <w14:textFill>
            <w14:solidFill>
              <w14:schemeClr w14:val="tx1"/>
            </w14:solidFill>
          </w14:textFill>
        </w:rPr>
        <w:t>评标工作由淮阴工学院招投标办公室负责组织，具体评标事务由依法组建的评标委员会（以下简称</w:t>
      </w:r>
      <w:r>
        <w:rPr>
          <w:rFonts w:hint="eastAsia" w:ascii="宋体" w:hAnsi="宋体" w:cs="宋体"/>
          <w:color w:val="000000" w:themeColor="text1"/>
          <w:sz w:val="24"/>
          <w:lang w:val="zh-CN"/>
          <w14:textFill>
            <w14:solidFill>
              <w14:schemeClr w14:val="tx1"/>
            </w14:solidFill>
          </w14:textFill>
        </w:rPr>
        <w:t>评委会</w:t>
      </w:r>
      <w:r>
        <w:rPr>
          <w:rFonts w:hint="eastAsia" w:ascii="宋体" w:hAnsi="宋体"/>
          <w:color w:val="000000" w:themeColor="text1"/>
          <w:sz w:val="24"/>
          <w:lang w:val="zh-CN"/>
          <w14:textFill>
            <w14:solidFill>
              <w14:schemeClr w14:val="tx1"/>
            </w14:solidFill>
          </w14:textFill>
        </w:rPr>
        <w:t>）负责。</w:t>
      </w:r>
    </w:p>
    <w:p>
      <w:pPr>
        <w:spacing w:line="440" w:lineRule="exact"/>
        <w:ind w:firstLine="480"/>
        <w:rPr>
          <w:rFonts w:asci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1.</w:t>
      </w:r>
      <w:r>
        <w:rPr>
          <w:rFonts w:hint="eastAsia" w:ascii="宋体" w:hAnsi="宋体"/>
          <w:color w:val="000000" w:themeColor="text1"/>
          <w:sz w:val="24"/>
          <w14:textFill>
            <w14:solidFill>
              <w14:schemeClr w14:val="tx1"/>
            </w14:solidFill>
          </w14:textFill>
        </w:rPr>
        <w:t>投标文件的资格审查</w:t>
      </w:r>
    </w:p>
    <w:p>
      <w:pPr>
        <w:spacing w:line="440" w:lineRule="exact"/>
        <w:ind w:firstLine="480"/>
        <w:rPr>
          <w:rFonts w:ascii="宋体"/>
          <w:color w:val="000000" w:themeColor="text1"/>
          <w:sz w:val="24"/>
          <w14:textFill>
            <w14:solidFill>
              <w14:schemeClr w14:val="tx1"/>
            </w14:solidFill>
          </w14:textFill>
        </w:rPr>
      </w:pPr>
      <w:r>
        <w:rPr>
          <w:rFonts w:hint="eastAsia" w:ascii="宋体" w:hAnsi="宋体"/>
          <w:color w:val="000000" w:themeColor="text1"/>
          <w:sz w:val="24"/>
          <w:lang w:val="zh-CN"/>
          <w14:textFill>
            <w14:solidFill>
              <w14:schemeClr w14:val="tx1"/>
            </w14:solidFill>
          </w14:textFill>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rPr>
          <w:rFonts w:asci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2.</w:t>
      </w:r>
      <w:r>
        <w:rPr>
          <w:rFonts w:hint="eastAsia" w:ascii="宋体" w:hAnsi="宋体"/>
          <w:color w:val="000000" w:themeColor="text1"/>
          <w:sz w:val="24"/>
          <w14:textFill>
            <w14:solidFill>
              <w14:schemeClr w14:val="tx1"/>
            </w14:solidFill>
          </w14:textFill>
        </w:rPr>
        <w:t>投标文件的符合性审查</w:t>
      </w:r>
    </w:p>
    <w:p>
      <w:pPr>
        <w:spacing w:line="440" w:lineRule="exact"/>
        <w:ind w:firstLine="480"/>
        <w:rPr>
          <w:rFonts w:ascii="宋体" w:cs="宋体"/>
          <w:color w:val="000000" w:themeColor="text1"/>
          <w:sz w:val="24"/>
          <w:lang w:val="zh-CN"/>
          <w14:textFill>
            <w14:solidFill>
              <w14:schemeClr w14:val="tx1"/>
            </w14:solidFill>
          </w14:textFill>
        </w:rPr>
      </w:pPr>
      <w:r>
        <w:rPr>
          <w:rFonts w:ascii="宋体" w:hAnsi="宋体" w:cs="宋体"/>
          <w:color w:val="000000" w:themeColor="text1"/>
          <w:sz w:val="24"/>
          <w:lang w:val="zh-CN"/>
          <w14:textFill>
            <w14:solidFill>
              <w14:schemeClr w14:val="tx1"/>
            </w14:solidFill>
          </w14:textFill>
        </w:rPr>
        <w:t>2.1</w:t>
      </w:r>
      <w:r>
        <w:rPr>
          <w:rFonts w:hint="eastAsia" w:ascii="宋体" w:hAnsi="宋体" w:cs="宋体"/>
          <w:color w:val="000000" w:themeColor="text1"/>
          <w:sz w:val="24"/>
          <w:lang w:val="zh-CN"/>
          <w14:textFill>
            <w14:solidFill>
              <w14:schemeClr w14:val="tx1"/>
            </w14:solidFill>
          </w14:textFill>
        </w:rPr>
        <w:t>评委会将依据法律法规和招标文件的规定，对投标文件的有效性、完整性和对招标文件的响应程度进行审查，以确定是否对招标文件的实质性要求作出响应。如果投标文件实质上没有响应招标文件的要求，评委会可作无效投标处理。</w:t>
      </w:r>
    </w:p>
    <w:p>
      <w:pPr>
        <w:spacing w:line="440" w:lineRule="exact"/>
        <w:ind w:firstLine="480"/>
        <w:rPr>
          <w:rFonts w:ascii="宋体" w:cs="宋体"/>
          <w:color w:val="000000" w:themeColor="text1"/>
          <w:sz w:val="24"/>
          <w:lang w:val="zh-CN"/>
          <w14:textFill>
            <w14:solidFill>
              <w14:schemeClr w14:val="tx1"/>
            </w14:solidFill>
          </w14:textFill>
        </w:rPr>
      </w:pPr>
      <w:r>
        <w:rPr>
          <w:rFonts w:ascii="宋体" w:hAnsi="宋体" w:cs="宋体"/>
          <w:color w:val="000000" w:themeColor="text1"/>
          <w:sz w:val="24"/>
          <w:lang w:val="zh-CN"/>
          <w14:textFill>
            <w14:solidFill>
              <w14:schemeClr w14:val="tx1"/>
            </w14:solidFill>
          </w14:textFill>
        </w:rPr>
        <w:t>2.2</w:t>
      </w:r>
      <w:r>
        <w:rPr>
          <w:rFonts w:hint="eastAsia" w:ascii="宋体" w:hAnsi="宋体" w:cs="宋体"/>
          <w:color w:val="000000" w:themeColor="text1"/>
          <w:sz w:val="24"/>
          <w:lang w:val="zh-CN"/>
          <w14:textFill>
            <w14:solidFill>
              <w14:schemeClr w14:val="tx1"/>
            </w14:solidFill>
          </w14:textFill>
        </w:rPr>
        <w:t>投标人及其投标文件有下列情况之一的，在符合性审查时按照无效投标处理</w:t>
      </w:r>
      <w:r>
        <w:rPr>
          <w:rFonts w:ascii="宋体" w:hAnsi="宋体"/>
          <w:color w:val="000000" w:themeColor="text1"/>
          <w:sz w:val="24"/>
          <w:lang w:val="zh-CN"/>
          <w14:textFill>
            <w14:solidFill>
              <w14:schemeClr w14:val="tx1"/>
            </w14:solidFill>
          </w14:textFill>
        </w:rPr>
        <w:t>:</w:t>
      </w:r>
    </w:p>
    <w:p>
      <w:pPr>
        <w:spacing w:line="440" w:lineRule="exact"/>
        <w:ind w:firstLine="561"/>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）未按照招标文件规定要求签署、盖章的；</w:t>
      </w:r>
    </w:p>
    <w:p>
      <w:pPr>
        <w:spacing w:line="440" w:lineRule="exact"/>
        <w:ind w:firstLine="561"/>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）投标总价超出招标文件规定的预算金额或者最高限价的；</w:t>
      </w:r>
    </w:p>
    <w:p>
      <w:pPr>
        <w:spacing w:line="440" w:lineRule="exact"/>
        <w:ind w:firstLine="561"/>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）不同投标人的投标文件由同一单位或者个人编制；</w:t>
      </w:r>
    </w:p>
    <w:p>
      <w:pPr>
        <w:spacing w:line="440" w:lineRule="exact"/>
        <w:ind w:firstLine="561"/>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）不同投标人委托同一单位或者个人办理投标事宜；</w:t>
      </w:r>
    </w:p>
    <w:p>
      <w:pPr>
        <w:spacing w:line="440" w:lineRule="exact"/>
        <w:ind w:firstLine="561"/>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）不同投标人的投标文件载明的项目管理成员或者联系人员为同一人；</w:t>
      </w:r>
    </w:p>
    <w:p>
      <w:pPr>
        <w:spacing w:line="440" w:lineRule="exact"/>
        <w:ind w:firstLine="561"/>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6</w:t>
      </w:r>
      <w:r>
        <w:rPr>
          <w:rFonts w:hint="eastAsia" w:ascii="宋体" w:hAnsi="宋体" w:cs="宋体"/>
          <w:color w:val="000000" w:themeColor="text1"/>
          <w:sz w:val="24"/>
          <w14:textFill>
            <w14:solidFill>
              <w14:schemeClr w14:val="tx1"/>
            </w14:solidFill>
          </w14:textFill>
        </w:rPr>
        <w:t>）不同投标人的投标文件异常一致或者投标报价呈规律性差异；</w:t>
      </w:r>
    </w:p>
    <w:p>
      <w:pPr>
        <w:spacing w:line="440" w:lineRule="exact"/>
        <w:ind w:firstLine="561"/>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7</w:t>
      </w:r>
      <w:r>
        <w:rPr>
          <w:rFonts w:hint="eastAsia" w:ascii="宋体" w:hAnsi="宋体" w:cs="宋体"/>
          <w:color w:val="000000" w:themeColor="text1"/>
          <w:sz w:val="24"/>
          <w14:textFill>
            <w14:solidFill>
              <w14:schemeClr w14:val="tx1"/>
            </w14:solidFill>
          </w14:textFill>
        </w:rPr>
        <w:t>）不同投标人的投标文件相互混装；</w:t>
      </w:r>
    </w:p>
    <w:p>
      <w:pPr>
        <w:spacing w:line="440" w:lineRule="exact"/>
        <w:ind w:firstLine="561"/>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8</w:t>
      </w:r>
      <w:r>
        <w:rPr>
          <w:rFonts w:hint="eastAsia" w:ascii="宋体" w:hAnsi="宋体" w:cs="宋体"/>
          <w:color w:val="000000" w:themeColor="text1"/>
          <w:sz w:val="24"/>
          <w14:textFill>
            <w14:solidFill>
              <w14:schemeClr w14:val="tx1"/>
            </w14:solidFill>
          </w14:textFill>
        </w:rPr>
        <w:t>）不同投标人的投标保证金从同一单位或者个人的账户转出；</w:t>
      </w:r>
    </w:p>
    <w:p>
      <w:pPr>
        <w:spacing w:line="440" w:lineRule="exact"/>
        <w:ind w:firstLine="561"/>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9</w:t>
      </w:r>
      <w:r>
        <w:rPr>
          <w:rFonts w:hint="eastAsia" w:ascii="宋体" w:hAnsi="宋体" w:cs="宋体"/>
          <w:color w:val="000000" w:themeColor="text1"/>
          <w:sz w:val="24"/>
          <w14:textFill>
            <w14:solidFill>
              <w14:schemeClr w14:val="tx1"/>
            </w14:solidFill>
          </w14:textFill>
        </w:rPr>
        <w:t>）投标文件含有采购人不能接受的附加条件的，或</w:t>
      </w:r>
      <w:r>
        <w:rPr>
          <w:rFonts w:hint="eastAsia" w:ascii="宋体" w:hAnsi="宋体"/>
          <w:color w:val="000000" w:themeColor="text1"/>
          <w:sz w:val="24"/>
          <w14:textFill>
            <w14:solidFill>
              <w14:schemeClr w14:val="tx1"/>
            </w14:solidFill>
          </w14:textFill>
        </w:rPr>
        <w:t>有损害采购人利益的规定的</w:t>
      </w:r>
      <w:r>
        <w:rPr>
          <w:rFonts w:hint="eastAsia" w:ascii="宋体" w:hAnsi="宋体" w:cs="宋体"/>
          <w:color w:val="000000" w:themeColor="text1"/>
          <w:sz w:val="24"/>
          <w14:textFill>
            <w14:solidFill>
              <w14:schemeClr w14:val="tx1"/>
            </w14:solidFill>
          </w14:textFill>
        </w:rPr>
        <w:t>；</w:t>
      </w:r>
    </w:p>
    <w:p>
      <w:pPr>
        <w:spacing w:line="440" w:lineRule="exact"/>
        <w:ind w:firstLine="561"/>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10</w:t>
      </w:r>
      <w:r>
        <w:rPr>
          <w:rFonts w:hint="eastAsia" w:ascii="宋体" w:hAnsi="宋体" w:cs="宋体"/>
          <w:color w:val="000000" w:themeColor="text1"/>
          <w:sz w:val="24"/>
          <w14:textFill>
            <w14:solidFill>
              <w14:schemeClr w14:val="tx1"/>
            </w14:solidFill>
          </w14:textFill>
        </w:rPr>
        <w:t>）评委会认为投标人的报价明显低于其他通过符合性审查投标人的报价，有可能影响产品质量或者不能诚信履约的，未在评标现场合理的时间内提供书面说明或相关证明材料，不能证明其报价合理的；</w:t>
      </w:r>
    </w:p>
    <w:p>
      <w:pPr>
        <w:spacing w:line="440" w:lineRule="exact"/>
        <w:ind w:firstLine="561"/>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11</w:t>
      </w:r>
      <w:r>
        <w:rPr>
          <w:rFonts w:hint="eastAsia" w:ascii="宋体" w:hAnsi="宋体" w:cs="宋体"/>
          <w:color w:val="000000" w:themeColor="text1"/>
          <w:sz w:val="24"/>
          <w14:textFill>
            <w14:solidFill>
              <w14:schemeClr w14:val="tx1"/>
            </w14:solidFill>
          </w14:textFill>
        </w:rPr>
        <w:t>）在一份投标文件中对同一招标项目报有两个及以上报价，且未声明哪一个有效的，但按招标文件规定提交备选投标方案的除外；</w:t>
      </w:r>
    </w:p>
    <w:p>
      <w:pPr>
        <w:spacing w:line="440" w:lineRule="exact"/>
        <w:ind w:firstLine="561"/>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12</w:t>
      </w:r>
      <w:r>
        <w:rPr>
          <w:rFonts w:hint="eastAsia" w:ascii="宋体" w:hAnsi="宋体" w:cs="宋体"/>
          <w:color w:val="000000" w:themeColor="text1"/>
          <w:sz w:val="24"/>
          <w14:textFill>
            <w14:solidFill>
              <w14:schemeClr w14:val="tx1"/>
            </w14:solidFill>
          </w14:textFill>
        </w:rPr>
        <w:t>）重要内容或关键字迹模糊不清无法辨认的；</w:t>
      </w:r>
    </w:p>
    <w:p>
      <w:pPr>
        <w:spacing w:line="440" w:lineRule="exact"/>
        <w:ind w:firstLine="561"/>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13</w:t>
      </w:r>
      <w:r>
        <w:rPr>
          <w:rFonts w:hint="eastAsia" w:ascii="宋体" w:hAnsi="宋体" w:cs="宋体"/>
          <w:color w:val="000000" w:themeColor="text1"/>
          <w:sz w:val="24"/>
          <w14:textFill>
            <w14:solidFill>
              <w14:schemeClr w14:val="tx1"/>
            </w14:solidFill>
          </w14:textFill>
        </w:rPr>
        <w:t>）投标有效期不足的；</w:t>
      </w:r>
    </w:p>
    <w:p>
      <w:pPr>
        <w:spacing w:line="440" w:lineRule="exact"/>
        <w:ind w:firstLine="561"/>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14</w:t>
      </w:r>
      <w:r>
        <w:rPr>
          <w:rFonts w:hint="eastAsia" w:ascii="宋体" w:hAnsi="宋体" w:cs="宋体"/>
          <w:color w:val="000000" w:themeColor="text1"/>
          <w:sz w:val="24"/>
          <w14:textFill>
            <w14:solidFill>
              <w14:schemeClr w14:val="tx1"/>
            </w14:solidFill>
          </w14:textFill>
        </w:rPr>
        <w:t>）以他人的名义投标、串通投标、以行贿手段谋取中标或者以其他弄虚作假方式投标的，故意哄抬价格或压价等其它恶意串通投标的；</w:t>
      </w:r>
    </w:p>
    <w:p>
      <w:pPr>
        <w:spacing w:line="440" w:lineRule="exact"/>
        <w:ind w:firstLine="561"/>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15</w:t>
      </w:r>
      <w:r>
        <w:rPr>
          <w:rFonts w:hint="eastAsia" w:ascii="宋体" w:hAnsi="宋体" w:cs="宋体"/>
          <w:color w:val="000000" w:themeColor="text1"/>
          <w:sz w:val="24"/>
          <w14:textFill>
            <w14:solidFill>
              <w14:schemeClr w14:val="tx1"/>
            </w14:solidFill>
          </w14:textFill>
        </w:rPr>
        <w:t>）不符合招标文件中规定的其他实质性要求和条件的；</w:t>
      </w:r>
    </w:p>
    <w:p>
      <w:pPr>
        <w:spacing w:line="440" w:lineRule="exact"/>
        <w:ind w:firstLine="561"/>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ascii="宋体" w:hAnsi="宋体" w:cs="宋体"/>
          <w:color w:val="000000" w:themeColor="text1"/>
          <w:sz w:val="24"/>
          <w14:textFill>
            <w14:solidFill>
              <w14:schemeClr w14:val="tx1"/>
            </w14:solidFill>
          </w14:textFill>
        </w:rPr>
        <w:t>6</w:t>
      </w:r>
      <w:r>
        <w:rPr>
          <w:rFonts w:hint="eastAsia" w:ascii="宋体" w:hAnsi="宋体" w:cs="宋体"/>
          <w:color w:val="000000" w:themeColor="text1"/>
          <w:sz w:val="24"/>
          <w14:textFill>
            <w14:solidFill>
              <w14:schemeClr w14:val="tx1"/>
            </w14:solidFill>
          </w14:textFill>
        </w:rPr>
        <w:t>）投标文件针对第二章采购需求第一部分有负偏离的；</w:t>
      </w:r>
    </w:p>
    <w:p>
      <w:pPr>
        <w:spacing w:line="430" w:lineRule="exact"/>
        <w:ind w:firstLine="561"/>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17</w:t>
      </w:r>
      <w:r>
        <w:rPr>
          <w:rFonts w:hint="eastAsia" w:ascii="宋体" w:hAnsi="宋体" w:cs="宋体"/>
          <w:color w:val="000000" w:themeColor="text1"/>
          <w:sz w:val="24"/>
          <w14:textFill>
            <w14:solidFill>
              <w14:schemeClr w14:val="tx1"/>
            </w14:solidFill>
          </w14:textFill>
        </w:rPr>
        <w:t>）不符合法律、法规规定的其他无效情形，以及招标文件规定的其他无效情形。</w:t>
      </w:r>
    </w:p>
    <w:p>
      <w:pPr>
        <w:spacing w:line="440" w:lineRule="exact"/>
        <w:ind w:firstLine="561"/>
        <w:rPr>
          <w:rFonts w:asci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2.3</w:t>
      </w:r>
      <w:r>
        <w:rPr>
          <w:rFonts w:hint="eastAsia" w:ascii="宋体" w:hAnsi="宋体" w:cs="宋体"/>
          <w:color w:val="000000" w:themeColor="text1"/>
          <w:sz w:val="24"/>
          <w14:textFill>
            <w14:solidFill>
              <w14:schemeClr w14:val="tx1"/>
            </w14:solidFill>
          </w14:textFill>
        </w:rPr>
        <w:t>有下列情形之一的予以废标，同时将废标理由通知所有投标人</w:t>
      </w:r>
      <w:r>
        <w:rPr>
          <w:rFonts w:ascii="宋体" w:hAnsi="宋体" w:cs="宋体"/>
          <w:color w:val="000000" w:themeColor="text1"/>
          <w:sz w:val="24"/>
          <w14:textFill>
            <w14:solidFill>
              <w14:schemeClr w14:val="tx1"/>
            </w14:solidFill>
          </w14:textFill>
        </w:rPr>
        <w:t>:</w:t>
      </w:r>
    </w:p>
    <w:p>
      <w:pPr>
        <w:spacing w:line="440" w:lineRule="exact"/>
        <w:ind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）出现影响采购公正的违法、违规行为的；</w:t>
      </w:r>
    </w:p>
    <w:p>
      <w:pPr>
        <w:spacing w:line="440" w:lineRule="exact"/>
        <w:ind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）投标人的报价均超过了采购预算或最高限价，学校不能支付的；</w:t>
      </w:r>
      <w:r>
        <w:rPr>
          <w:color w:val="000000" w:themeColor="text1"/>
          <w:sz w:val="24"/>
          <w14:textFill>
            <w14:solidFill>
              <w14:schemeClr w14:val="tx1"/>
            </w14:solidFill>
          </w14:textFill>
        </w:rPr>
        <w:br w:type="textWrapping"/>
      </w:r>
      <w:r>
        <w:rPr>
          <w:rFonts w:hint="eastAsia"/>
          <w:color w:val="000000" w:themeColor="text1"/>
          <w:sz w:val="24"/>
          <w14:textFill>
            <w14:solidFill>
              <w14:schemeClr w14:val="tx1"/>
            </w14:solidFill>
          </w14:textFill>
        </w:rPr>
        <w:t>　　（</w:t>
      </w: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）因重要变故，采购任务取消的；</w:t>
      </w:r>
    </w:p>
    <w:p>
      <w:pPr>
        <w:spacing w:line="440" w:lineRule="exact"/>
        <w:ind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4</w:t>
      </w:r>
      <w:r>
        <w:rPr>
          <w:rFonts w:hint="eastAsia"/>
          <w:color w:val="000000" w:themeColor="text1"/>
          <w:sz w:val="24"/>
          <w14:textFill>
            <w14:solidFill>
              <w14:schemeClr w14:val="tx1"/>
            </w14:solidFill>
          </w14:textFill>
        </w:rPr>
        <w:t>）其他法律、法规、学校规章制度规定可以为废标的。</w:t>
      </w:r>
    </w:p>
    <w:p>
      <w:pPr>
        <w:spacing w:line="440" w:lineRule="exact"/>
        <w:ind w:firstLine="480"/>
        <w:rPr>
          <w:rFonts w:asci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3.</w:t>
      </w:r>
      <w:r>
        <w:rPr>
          <w:rFonts w:hint="eastAsia" w:ascii="宋体" w:hAnsi="宋体"/>
          <w:color w:val="000000" w:themeColor="text1"/>
          <w:sz w:val="24"/>
          <w14:textFill>
            <w14:solidFill>
              <w14:schemeClr w14:val="tx1"/>
            </w14:solidFill>
          </w14:textFill>
        </w:rPr>
        <w:t>投标文件的投标报价审查</w:t>
      </w:r>
    </w:p>
    <w:p>
      <w:pPr>
        <w:spacing w:line="440" w:lineRule="exact"/>
        <w:ind w:firstLine="480"/>
        <w:rPr>
          <w:rFonts w:asci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评委会将对确定为实质性响应的投标进行进一步审核，看其是否有计算上或累加上的算术错误，修正错误的原则</w:t>
      </w:r>
      <w:r>
        <w:rPr>
          <w:rFonts w:ascii="宋体" w:hAnsi="宋体"/>
          <w:bCs/>
          <w:color w:val="000000" w:themeColor="text1"/>
          <w:sz w:val="24"/>
          <w14:textFill>
            <w14:solidFill>
              <w14:schemeClr w14:val="tx1"/>
            </w14:solidFill>
          </w14:textFill>
        </w:rPr>
        <w:t>:</w:t>
      </w:r>
      <w:r>
        <w:rPr>
          <w:rFonts w:hint="eastAsia" w:ascii="宋体" w:hAnsi="宋体"/>
          <w:bCs/>
          <w:color w:val="000000" w:themeColor="text1"/>
          <w:sz w:val="24"/>
          <w14:textFill>
            <w14:solidFill>
              <w14:schemeClr w14:val="tx1"/>
            </w14:solidFill>
          </w14:textFill>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rPr>
          <w:rFonts w:asci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4.</w:t>
      </w:r>
      <w:r>
        <w:rPr>
          <w:rFonts w:hint="eastAsia" w:ascii="宋体" w:hAnsi="宋体"/>
          <w:color w:val="000000" w:themeColor="text1"/>
          <w:sz w:val="24"/>
          <w14:textFill>
            <w14:solidFill>
              <w14:schemeClr w14:val="tx1"/>
            </w14:solidFill>
          </w14:textFill>
        </w:rPr>
        <w:t>投标文件的澄清</w:t>
      </w:r>
    </w:p>
    <w:p>
      <w:pPr>
        <w:spacing w:line="440" w:lineRule="exact"/>
        <w:ind w:firstLine="480"/>
        <w:rPr>
          <w:rFonts w:asci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rPr>
          <w:rFonts w:asci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5.</w:t>
      </w:r>
      <w:r>
        <w:rPr>
          <w:rFonts w:hint="eastAsia" w:ascii="宋体" w:hAnsi="宋体"/>
          <w:color w:val="000000" w:themeColor="text1"/>
          <w:sz w:val="24"/>
          <w14:textFill>
            <w14:solidFill>
              <w14:schemeClr w14:val="tx1"/>
            </w14:solidFill>
          </w14:textFill>
        </w:rPr>
        <w:t>评审及中标</w:t>
      </w:r>
    </w:p>
    <w:p>
      <w:pPr>
        <w:spacing w:line="440" w:lineRule="exact"/>
        <w:ind w:firstLine="480"/>
        <w:rPr>
          <w:rFonts w:asci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5.1</w:t>
      </w:r>
      <w:r>
        <w:rPr>
          <w:rFonts w:hint="eastAsia" w:ascii="宋体" w:hAnsi="宋体"/>
          <w:color w:val="000000" w:themeColor="text1"/>
          <w:sz w:val="24"/>
          <w14:textFill>
            <w14:solidFill>
              <w14:schemeClr w14:val="tx1"/>
            </w14:solidFill>
          </w14:textFill>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color w:val="000000" w:themeColor="text1"/>
          <w:sz w:val="24"/>
          <w14:textFill>
            <w14:solidFill>
              <w14:schemeClr w14:val="tx1"/>
            </w14:solidFill>
          </w14:textFill>
        </w:rPr>
        <w:t xml:space="preserve"> </w:t>
      </w:r>
    </w:p>
    <w:p>
      <w:pPr>
        <w:spacing w:line="440" w:lineRule="exact"/>
        <w:ind w:firstLine="480"/>
        <w:rPr>
          <w:rFonts w:asci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5.2</w:t>
      </w:r>
      <w:r>
        <w:rPr>
          <w:rFonts w:hint="eastAsia" w:ascii="宋体" w:hAnsi="宋体"/>
          <w:color w:val="000000" w:themeColor="text1"/>
          <w:sz w:val="24"/>
          <w14:textFill>
            <w14:solidFill>
              <w14:schemeClr w14:val="tx1"/>
            </w14:solidFill>
          </w14:textFill>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采购人和评委会不向未中标的投标人解释未中标原因，也不公布评审过程中的相关细节。</w:t>
      </w:r>
    </w:p>
    <w:p>
      <w:pPr>
        <w:spacing w:line="440" w:lineRule="exact"/>
        <w:ind w:firstLine="480"/>
        <w:rPr>
          <w:rFonts w:asci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5.3</w:t>
      </w:r>
      <w:r>
        <w:rPr>
          <w:rFonts w:hint="eastAsia" w:ascii="宋体" w:hAnsi="宋体"/>
          <w:color w:val="000000" w:themeColor="text1"/>
          <w:sz w:val="24"/>
          <w14:textFill>
            <w14:solidFill>
              <w14:schemeClr w14:val="tx1"/>
            </w14:solidFill>
          </w14:textFill>
        </w:rPr>
        <w:t>评委会根据招标文件中规定的评标标准对投标人进行综合评审，最终按综合评审得分由高到低的顺序推荐出中标候选人。采购人根据评委会推荐的中标候选人确认中标人。</w:t>
      </w:r>
    </w:p>
    <w:p>
      <w:pPr>
        <w:spacing w:line="440" w:lineRule="exact"/>
        <w:ind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十一、定标与签约</w:t>
      </w:r>
    </w:p>
    <w:p>
      <w:pPr>
        <w:pStyle w:val="11"/>
        <w:shd w:val="clear" w:color="auto" w:fill="FFFFFF"/>
        <w:spacing w:before="0" w:beforeAutospacing="0" w:after="0" w:afterAutospacing="0" w:line="440" w:lineRule="exact"/>
        <w:ind w:firstLine="435"/>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招标项目评审结果确定后，采购人将在学校网站（招标公告发布的网站）第一时间公示评审结果，公示时间为</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个工作日，</w:t>
      </w:r>
      <w:r>
        <w:rPr>
          <w:rFonts w:hint="eastAsia" w:ascii="Times New Roman" w:hAnsi="Times New Roman"/>
          <w:color w:val="000000" w:themeColor="text1"/>
          <w:shd w:val="clear" w:color="auto" w:fill="FFFFFF"/>
          <w14:textFill>
            <w14:solidFill>
              <w14:schemeClr w14:val="tx1"/>
            </w14:solidFill>
          </w14:textFill>
        </w:rPr>
        <w:t>请注意及时查询</w:t>
      </w:r>
      <w:r>
        <w:rPr>
          <w:rFonts w:hint="eastAsia" w:ascii="Times New Roman" w:hAnsi="Times New Roman"/>
          <w:color w:val="000000" w:themeColor="text1"/>
          <w14:textFill>
            <w14:solidFill>
              <w14:schemeClr w14:val="tx1"/>
            </w14:solidFill>
          </w14:textFill>
        </w:rPr>
        <w:t>，对其它未中标单位将不单独通知，未中标的原因不进行解释。</w:t>
      </w:r>
    </w:p>
    <w:p>
      <w:pPr>
        <w:pStyle w:val="11"/>
        <w:shd w:val="clear" w:color="auto" w:fill="FFFFFF"/>
        <w:spacing w:before="0" w:beforeAutospacing="0" w:after="0" w:afterAutospacing="0" w:line="440" w:lineRule="exact"/>
        <w:ind w:firstLine="435"/>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中标候选人出现下列情况之一的，一经查实，将被取消中标资格：</w:t>
      </w:r>
    </w:p>
    <w:p>
      <w:pPr>
        <w:pStyle w:val="11"/>
        <w:shd w:val="clear" w:color="auto" w:fill="FFFFFF"/>
        <w:spacing w:before="0" w:beforeAutospacing="0" w:after="0" w:afterAutospacing="0" w:line="440" w:lineRule="exact"/>
        <w:ind w:firstLine="435"/>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）提供虚假材料谋取中标的；</w:t>
      </w:r>
    </w:p>
    <w:p>
      <w:pPr>
        <w:pStyle w:val="11"/>
        <w:shd w:val="clear" w:color="auto" w:fill="FFFFFF"/>
        <w:spacing w:before="0" w:beforeAutospacing="0" w:after="0" w:afterAutospacing="0" w:line="440" w:lineRule="exact"/>
        <w:ind w:firstLine="435"/>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）与评审专家、采购人、其他供应商或者招投标办公室工作人员恶意串通的；</w:t>
      </w:r>
    </w:p>
    <w:p>
      <w:pPr>
        <w:pStyle w:val="11"/>
        <w:shd w:val="clear" w:color="auto" w:fill="FFFFFF"/>
        <w:spacing w:before="0" w:beforeAutospacing="0" w:after="0" w:afterAutospacing="0" w:line="440" w:lineRule="exact"/>
        <w:ind w:firstLine="435"/>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）向评审专家、采购人或招投标办公室工作人员行贿或者提供其它不正当利益的；</w:t>
      </w:r>
    </w:p>
    <w:p>
      <w:pPr>
        <w:pStyle w:val="11"/>
        <w:shd w:val="clear" w:color="auto" w:fill="FFFFFF"/>
        <w:spacing w:before="0" w:beforeAutospacing="0" w:after="0" w:afterAutospacing="0" w:line="440" w:lineRule="exact"/>
        <w:ind w:firstLine="435"/>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4</w:t>
      </w:r>
      <w:r>
        <w:rPr>
          <w:rFonts w:hint="eastAsia" w:ascii="Times New Roman" w:hAnsi="Times New Roman"/>
          <w:color w:val="000000" w:themeColor="text1"/>
          <w14:textFill>
            <w14:solidFill>
              <w14:schemeClr w14:val="tx1"/>
            </w14:solidFill>
          </w14:textFill>
        </w:rPr>
        <w:t>）恶意竞争，投标总报价明显低于其自身合理成本且又无法提供证明的；</w:t>
      </w:r>
    </w:p>
    <w:p>
      <w:pPr>
        <w:pStyle w:val="11"/>
        <w:shd w:val="clear" w:color="auto" w:fill="FFFFFF"/>
        <w:spacing w:before="0" w:beforeAutospacing="0" w:after="0" w:afterAutospacing="0" w:line="440" w:lineRule="exact"/>
        <w:ind w:firstLine="435"/>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）不满足本招标文件规定的实质性要求，但在评标过程中又未被评委发现的；</w:t>
      </w:r>
    </w:p>
    <w:p>
      <w:pPr>
        <w:pStyle w:val="11"/>
        <w:shd w:val="clear" w:color="auto" w:fill="FFFFFF"/>
        <w:spacing w:before="0" w:beforeAutospacing="0" w:after="0" w:afterAutospacing="0" w:line="440" w:lineRule="exact"/>
        <w:ind w:firstLine="435"/>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6</w:t>
      </w:r>
      <w:r>
        <w:rPr>
          <w:rFonts w:hint="eastAsia" w:ascii="Times New Roman" w:hAnsi="Times New Roman"/>
          <w:color w:val="000000" w:themeColor="text1"/>
          <w14:textFill>
            <w14:solidFill>
              <w14:schemeClr w14:val="tx1"/>
            </w14:solidFill>
          </w14:textFill>
        </w:rPr>
        <w:t>）不符合法律、法规的规定的其它情形。</w:t>
      </w:r>
    </w:p>
    <w:p>
      <w:pPr>
        <w:pStyle w:val="11"/>
        <w:shd w:val="clear" w:color="auto" w:fill="FFFFFF"/>
        <w:spacing w:before="0" w:beforeAutospacing="0" w:after="0" w:afterAutospacing="0" w:line="440" w:lineRule="exact"/>
        <w:ind w:firstLine="435"/>
        <w:rPr>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在此情况下一经认定，报经校招标工作领导小组批准，招投标办公室有权取消原中标候选人中标资格、</w:t>
      </w:r>
      <w:r>
        <w:rPr>
          <w:rFonts w:hint="eastAsia"/>
          <w:color w:val="000000" w:themeColor="text1"/>
          <w14:textFill>
            <w14:solidFill>
              <w14:schemeClr w14:val="tx1"/>
            </w14:solidFill>
          </w14:textFill>
        </w:rPr>
        <w:t>没收投标（履约）保证金、</w:t>
      </w:r>
      <w:r>
        <w:rPr>
          <w:color w:val="000000" w:themeColor="text1"/>
          <w14:textFill>
            <w14:solidFill>
              <w14:schemeClr w14:val="tx1"/>
            </w14:solidFill>
          </w14:textFill>
        </w:rPr>
        <w:t>1-3</w:t>
      </w:r>
      <w:r>
        <w:rPr>
          <w:rFonts w:hint="eastAsia"/>
          <w:color w:val="000000" w:themeColor="text1"/>
          <w14:textFill>
            <w14:solidFill>
              <w14:schemeClr w14:val="tx1"/>
            </w14:solidFill>
          </w14:textFill>
        </w:rPr>
        <w:t>年内禁止参加淮阴工学院的任何采购活动等处罚。</w:t>
      </w:r>
      <w:r>
        <w:rPr>
          <w:rFonts w:hint="eastAsia" w:ascii="Times New Roman" w:hAnsi="Times New Roman"/>
          <w:color w:val="000000" w:themeColor="text1"/>
          <w14:textFill>
            <w14:solidFill>
              <w14:schemeClr w14:val="tx1"/>
            </w14:solidFill>
          </w14:textFill>
        </w:rPr>
        <w:t>我校有权重新组织采购或递补中标候选人。</w:t>
      </w:r>
    </w:p>
    <w:p>
      <w:pPr>
        <w:pStyle w:val="11"/>
        <w:shd w:val="clear" w:color="auto" w:fill="FFFFFF"/>
        <w:spacing w:before="0" w:beforeAutospacing="0" w:after="0" w:afterAutospacing="0" w:line="440" w:lineRule="exact"/>
        <w:ind w:firstLine="435"/>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质疑处理</w:t>
      </w:r>
    </w:p>
    <w:p>
      <w:pPr>
        <w:pStyle w:val="11"/>
        <w:shd w:val="clear" w:color="auto" w:fill="FFFFFF"/>
        <w:spacing w:before="0" w:beforeAutospacing="0" w:after="0" w:afterAutospacing="0" w:line="440" w:lineRule="exact"/>
        <w:ind w:firstLine="435"/>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3.1</w:t>
      </w:r>
      <w:r>
        <w:rPr>
          <w:rFonts w:hint="eastAsia" w:ascii="Times New Roman" w:hAnsi="Times New Roman"/>
          <w:color w:val="000000" w:themeColor="text1"/>
          <w14:textFill>
            <w14:solidFill>
              <w14:schemeClr w14:val="tx1"/>
            </w14:solidFill>
          </w14:textFill>
        </w:rPr>
        <w:t>参加投标供应商认为采购过程和采购结果使自己的权益受到损害的，可以从采购结果公示之日起</w:t>
      </w:r>
      <w:r>
        <w:rPr>
          <w:rFonts w:ascii="Times New Roman" w:hAnsi="Times New Roman"/>
          <w:color w:val="000000" w:themeColor="text1"/>
          <w14:textFill>
            <w14:solidFill>
              <w14:schemeClr w14:val="tx1"/>
            </w14:solidFill>
          </w14:textFill>
        </w:rPr>
        <w:t>7</w:t>
      </w:r>
      <w:r>
        <w:rPr>
          <w:rFonts w:hint="eastAsia" w:ascii="Times New Roman" w:hAnsi="Times New Roman"/>
          <w:color w:val="000000" w:themeColor="text1"/>
          <w14:textFill>
            <w14:solidFill>
              <w14:schemeClr w14:val="tx1"/>
            </w14:solidFill>
          </w14:textFill>
        </w:rPr>
        <w:t>个工作日内，以书面形式向采购人（招投标办公室）提出质疑。非书面形式、</w:t>
      </w:r>
      <w:r>
        <w:rPr>
          <w:rFonts w:ascii="Times New Roman" w:hAnsi="Times New Roman"/>
          <w:color w:val="000000" w:themeColor="text1"/>
          <w14:textFill>
            <w14:solidFill>
              <w14:schemeClr w14:val="tx1"/>
            </w14:solidFill>
          </w14:textFill>
        </w:rPr>
        <w:t>7</w:t>
      </w:r>
      <w:r>
        <w:rPr>
          <w:rFonts w:hint="eastAsia" w:ascii="Times New Roman" w:hAnsi="Times New Roman"/>
          <w:color w:val="000000" w:themeColor="text1"/>
          <w14:textFill>
            <w14:solidFill>
              <w14:schemeClr w14:val="tx1"/>
            </w14:solidFill>
          </w14:textFill>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1"/>
        <w:shd w:val="clear" w:color="auto" w:fill="FFFFFF"/>
        <w:spacing w:before="0" w:beforeAutospacing="0" w:after="0" w:afterAutospacing="0" w:line="440" w:lineRule="exact"/>
        <w:ind w:firstLine="435"/>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3.2</w:t>
      </w:r>
      <w:r>
        <w:rPr>
          <w:rFonts w:hint="eastAsia" w:ascii="Times New Roman" w:hAnsi="Times New Roman"/>
          <w:color w:val="000000" w:themeColor="text1"/>
          <w14:textFill>
            <w14:solidFill>
              <w14:schemeClr w14:val="tx1"/>
            </w14:solidFill>
          </w14:textFill>
        </w:rPr>
        <w:t>质疑必须以参加投标的供应商法人代表或授权代表（投标文件中所确定的）书面送达的方式提交，未按上述要求提交的质疑函，采购人有权不予受理。</w:t>
      </w:r>
    </w:p>
    <w:p>
      <w:pPr>
        <w:pStyle w:val="11"/>
        <w:shd w:val="clear" w:color="auto" w:fill="FFFFFF"/>
        <w:spacing w:before="0" w:beforeAutospacing="0" w:after="0" w:afterAutospacing="0" w:line="440" w:lineRule="exact"/>
        <w:ind w:firstLine="435"/>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3.3</w:t>
      </w:r>
      <w:r>
        <w:rPr>
          <w:rFonts w:hint="eastAsia" w:ascii="Times New Roman" w:hAnsi="Times New Roman"/>
          <w:color w:val="000000" w:themeColor="text1"/>
          <w14:textFill>
            <w14:solidFill>
              <w14:schemeClr w14:val="tx1"/>
            </w14:solidFill>
          </w14:textFill>
        </w:rPr>
        <w:t>未参加投标的供应商或在投标活动中本身权益未受到损害或从投标活动中受益的供应商所提出的质疑也不予受理。</w:t>
      </w:r>
    </w:p>
    <w:p>
      <w:pPr>
        <w:pStyle w:val="11"/>
        <w:shd w:val="clear" w:color="auto" w:fill="FFFFFF"/>
        <w:spacing w:before="0" w:beforeAutospacing="0" w:after="0" w:afterAutospacing="0" w:line="440" w:lineRule="exact"/>
        <w:ind w:firstLine="435"/>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3.4</w:t>
      </w:r>
      <w:r>
        <w:rPr>
          <w:rFonts w:hint="eastAsia" w:ascii="Times New Roman" w:hAnsi="Times New Roman"/>
          <w:color w:val="000000" w:themeColor="text1"/>
          <w14:textFill>
            <w14:solidFill>
              <w14:schemeClr w14:val="tx1"/>
            </w14:solidFill>
          </w14:textFill>
        </w:rPr>
        <w:t>投标人提出书面质疑必须有理、有据，不得恶意质疑或提交虚假质疑。否则，采购人将不予受理。</w:t>
      </w:r>
    </w:p>
    <w:p>
      <w:pPr>
        <w:pStyle w:val="11"/>
        <w:shd w:val="clear" w:color="auto" w:fill="FFFFFF"/>
        <w:spacing w:before="0" w:beforeAutospacing="0" w:after="0" w:afterAutospacing="0" w:line="440" w:lineRule="exact"/>
        <w:ind w:firstLine="435"/>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3.5</w:t>
      </w:r>
      <w:r>
        <w:rPr>
          <w:rFonts w:hint="eastAsia" w:ascii="Times New Roman" w:hAnsi="Times New Roman"/>
          <w:color w:val="000000" w:themeColor="text1"/>
          <w14:textFill>
            <w14:solidFill>
              <w14:schemeClr w14:val="tx1"/>
            </w14:solidFill>
          </w14:textFill>
        </w:rPr>
        <w:t>采购人将在收到投标供应商的书面质疑后将在规定时间内作出答复，但答复的内容不涉及商业秘密。</w:t>
      </w:r>
    </w:p>
    <w:p>
      <w:pPr>
        <w:spacing w:line="440" w:lineRule="exact"/>
        <w:ind w:firstLine="480"/>
        <w:rPr>
          <w:rFonts w:ascii="宋体" w:cs="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4.</w:t>
      </w:r>
      <w:r>
        <w:rPr>
          <w:rFonts w:hint="eastAsia" w:ascii="宋体" w:hAnsi="宋体"/>
          <w:color w:val="000000" w:themeColor="text1"/>
          <w:sz w:val="24"/>
          <w14:textFill>
            <w14:solidFill>
              <w14:schemeClr w14:val="tx1"/>
            </w14:solidFill>
          </w14:textFill>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color w:val="000000" w:themeColor="text1"/>
          <w:sz w:val="24"/>
          <w14:textFill>
            <w14:solidFill>
              <w14:schemeClr w14:val="tx1"/>
            </w14:solidFill>
          </w14:textFill>
        </w:rPr>
        <w:t>1-3</w:t>
      </w:r>
      <w:r>
        <w:rPr>
          <w:rFonts w:hint="eastAsia" w:ascii="宋体" w:hAnsi="宋体"/>
          <w:color w:val="000000" w:themeColor="text1"/>
          <w:sz w:val="24"/>
          <w14:textFill>
            <w14:solidFill>
              <w14:schemeClr w14:val="tx1"/>
            </w14:solidFill>
          </w14:textFill>
        </w:rPr>
        <w:t>年内的投标资格，</w:t>
      </w:r>
      <w:r>
        <w:rPr>
          <w:rFonts w:hint="eastAsia" w:ascii="宋体" w:hAnsi="宋体" w:cs="宋体"/>
          <w:color w:val="000000" w:themeColor="text1"/>
          <w:sz w:val="24"/>
          <w14:textFill>
            <w14:solidFill>
              <w14:schemeClr w14:val="tx1"/>
            </w14:solidFill>
          </w14:textFill>
        </w:rPr>
        <w:t>我校有权将中标资格授予排名第二的投标人或重新组织招标。</w:t>
      </w:r>
    </w:p>
    <w:p>
      <w:pPr>
        <w:spacing w:line="440" w:lineRule="exact"/>
        <w:ind w:firstLine="480"/>
        <w:rPr>
          <w:rFonts w:asci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5.</w:t>
      </w:r>
      <w:r>
        <w:rPr>
          <w:rFonts w:hint="eastAsia" w:ascii="宋体" w:hAnsi="宋体"/>
          <w:color w:val="000000" w:themeColor="text1"/>
          <w:sz w:val="24"/>
          <w14:textFill>
            <w14:solidFill>
              <w14:schemeClr w14:val="tx1"/>
            </w14:solidFill>
          </w14:textFill>
        </w:rPr>
        <w:t>履约保证金</w:t>
      </w:r>
    </w:p>
    <w:p>
      <w:pPr>
        <w:spacing w:line="440" w:lineRule="exact"/>
        <w:ind w:firstLine="480"/>
        <w:rPr>
          <w:rFonts w:asci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5.1</w:t>
      </w:r>
      <w:r>
        <w:rPr>
          <w:rFonts w:hint="eastAsia" w:ascii="宋体" w:hAnsi="宋体"/>
          <w:color w:val="000000" w:themeColor="text1"/>
          <w:sz w:val="24"/>
          <w14:textFill>
            <w14:solidFill>
              <w14:schemeClr w14:val="tx1"/>
            </w14:solidFill>
          </w14:textFill>
        </w:rPr>
        <w:t>为保证合同的顺利执行，中标供应商必须在领取中标通知书之前，向采购人提交4000元的履约保证金。已交纳的投标保证金自动转为合同履约保证金，并补齐不足部分。</w:t>
      </w:r>
    </w:p>
    <w:p>
      <w:pPr>
        <w:spacing w:line="440" w:lineRule="exact"/>
        <w:ind w:firstLine="480"/>
        <w:rPr>
          <w:rFonts w:asci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5.2</w:t>
      </w:r>
      <w:r>
        <w:rPr>
          <w:rFonts w:hint="eastAsia" w:ascii="宋体" w:hAnsi="宋体"/>
          <w:color w:val="000000" w:themeColor="text1"/>
          <w:sz w:val="24"/>
          <w14:textFill>
            <w14:solidFill>
              <w14:schemeClr w14:val="tx1"/>
            </w14:solidFill>
          </w14:textFill>
        </w:rPr>
        <w:t>履约保证金在项目验收合格后无息退还。中标人凭采购人签署的同意退还履约保证金的证明（格式详见招标文件第四章《履约保证金退还申请》），到淮阴工学院财务处办理保证金退还手续。</w:t>
      </w:r>
    </w:p>
    <w:p>
      <w:pPr>
        <w:pStyle w:val="11"/>
        <w:shd w:val="clear" w:color="auto" w:fill="FFFFFF"/>
        <w:spacing w:before="0" w:beforeAutospacing="0" w:after="0" w:afterAutospacing="0" w:line="440" w:lineRule="exact"/>
        <w:ind w:firstLine="435"/>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6.</w:t>
      </w:r>
      <w:r>
        <w:rPr>
          <w:rFonts w:hint="eastAsia" w:ascii="Times New Roman" w:hAnsi="Times New Roman"/>
          <w:color w:val="000000" w:themeColor="text1"/>
          <w14:textFill>
            <w14:solidFill>
              <w14:schemeClr w14:val="tx1"/>
            </w14:solidFill>
          </w14:textFill>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rPr>
          <w:color w:val="000000" w:themeColor="text1"/>
          <w:sz w:val="24"/>
          <w14:textFill>
            <w14:solidFill>
              <w14:schemeClr w14:val="tx1"/>
            </w14:solidFill>
          </w14:textFill>
        </w:rPr>
      </w:pPr>
      <w:r>
        <w:rPr>
          <w:bCs/>
          <w:color w:val="000000" w:themeColor="text1"/>
          <w:sz w:val="24"/>
          <w14:textFill>
            <w14:solidFill>
              <w14:schemeClr w14:val="tx1"/>
            </w14:solidFill>
          </w14:textFill>
        </w:rPr>
        <w:t>7.</w:t>
      </w:r>
      <w:r>
        <w:rPr>
          <w:rFonts w:hint="eastAsia"/>
          <w:color w:val="000000" w:themeColor="text1"/>
          <w:sz w:val="24"/>
          <w14:textFill>
            <w14:solidFill>
              <w14:schemeClr w14:val="tx1"/>
            </w14:solidFill>
          </w14:textFill>
        </w:rPr>
        <w:t>投标人中标后，采购人发现其</w:t>
      </w:r>
      <w:r>
        <w:rPr>
          <w:rFonts w:hint="eastAsia"/>
          <w:bCs/>
          <w:color w:val="000000" w:themeColor="text1"/>
          <w:sz w:val="24"/>
          <w14:textFill>
            <w14:solidFill>
              <w14:schemeClr w14:val="tx1"/>
            </w14:solidFill>
          </w14:textFill>
        </w:rPr>
        <w:t>投标文件中有与招标文件相抵触之处、或投标文件中附有超出有关规定的条款，则仍以</w:t>
      </w:r>
      <w:r>
        <w:rPr>
          <w:rFonts w:hint="eastAsia"/>
          <w:color w:val="000000" w:themeColor="text1"/>
          <w:sz w:val="24"/>
          <w14:textFill>
            <w14:solidFill>
              <w14:schemeClr w14:val="tx1"/>
            </w14:solidFill>
          </w14:textFill>
        </w:rPr>
        <w:t>招标</w:t>
      </w:r>
      <w:r>
        <w:rPr>
          <w:rFonts w:hint="eastAsia"/>
          <w:bCs/>
          <w:color w:val="000000" w:themeColor="text1"/>
          <w:sz w:val="24"/>
          <w14:textFill>
            <w14:solidFill>
              <w14:schemeClr w14:val="tx1"/>
            </w14:solidFill>
          </w14:textFill>
        </w:rPr>
        <w:t>文件</w:t>
      </w:r>
      <w:r>
        <w:rPr>
          <w:rFonts w:hint="eastAsia"/>
          <w:color w:val="000000" w:themeColor="text1"/>
          <w:sz w:val="24"/>
          <w14:textFill>
            <w14:solidFill>
              <w14:schemeClr w14:val="tx1"/>
            </w14:solidFill>
          </w14:textFill>
        </w:rPr>
        <w:t>为准</w:t>
      </w:r>
      <w:r>
        <w:rPr>
          <w:rFonts w:hint="eastAsia"/>
          <w:bCs/>
          <w:color w:val="000000" w:themeColor="text1"/>
          <w:sz w:val="24"/>
          <w14:textFill>
            <w14:solidFill>
              <w14:schemeClr w14:val="tx1"/>
            </w14:solidFill>
          </w14:textFill>
        </w:rPr>
        <w:t>或以</w:t>
      </w:r>
      <w:r>
        <w:rPr>
          <w:rFonts w:hint="eastAsia"/>
          <w:color w:val="000000" w:themeColor="text1"/>
          <w:sz w:val="24"/>
          <w14:textFill>
            <w14:solidFill>
              <w14:schemeClr w14:val="tx1"/>
            </w14:solidFill>
          </w14:textFill>
        </w:rPr>
        <w:t>采购人解释为准。若投标人</w:t>
      </w:r>
      <w:r>
        <w:rPr>
          <w:rFonts w:hint="eastAsia"/>
          <w:bCs/>
          <w:color w:val="000000" w:themeColor="text1"/>
          <w:sz w:val="24"/>
          <w14:textFill>
            <w14:solidFill>
              <w14:schemeClr w14:val="tx1"/>
            </w14:solidFill>
          </w14:textFill>
        </w:rPr>
        <w:t>仍</w:t>
      </w:r>
      <w:r>
        <w:rPr>
          <w:rFonts w:hint="eastAsia"/>
          <w:color w:val="000000" w:themeColor="text1"/>
          <w:sz w:val="24"/>
          <w14:textFill>
            <w14:solidFill>
              <w14:schemeClr w14:val="tx1"/>
            </w14:solidFill>
          </w14:textFill>
        </w:rPr>
        <w:t>拒绝接受招标</w:t>
      </w:r>
      <w:r>
        <w:rPr>
          <w:rFonts w:hint="eastAsia"/>
          <w:bCs/>
          <w:color w:val="000000" w:themeColor="text1"/>
          <w:sz w:val="24"/>
          <w14:textFill>
            <w14:solidFill>
              <w14:schemeClr w14:val="tx1"/>
            </w14:solidFill>
          </w14:textFill>
        </w:rPr>
        <w:t>文件的规定或</w:t>
      </w:r>
      <w:r>
        <w:rPr>
          <w:rFonts w:hint="eastAsia"/>
          <w:color w:val="000000" w:themeColor="text1"/>
          <w:sz w:val="24"/>
          <w14:textFill>
            <w14:solidFill>
              <w14:schemeClr w14:val="tx1"/>
            </w14:solidFill>
          </w14:textFill>
        </w:rPr>
        <w:t>采购人的解释，采购人将解除对投标人做出的一切决定，由此造成的一切损失均由投标人承担。</w:t>
      </w:r>
    </w:p>
    <w:p>
      <w:pPr>
        <w:pStyle w:val="11"/>
        <w:shd w:val="clear" w:color="auto" w:fill="FFFFFF"/>
        <w:spacing w:before="0" w:beforeAutospacing="0" w:after="0" w:afterAutospacing="0" w:line="440" w:lineRule="exact"/>
        <w:ind w:firstLine="435"/>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8.</w:t>
      </w:r>
      <w:r>
        <w:rPr>
          <w:rFonts w:hint="eastAsia" w:ascii="Times New Roman" w:hAnsi="Times New Roman"/>
          <w:color w:val="000000" w:themeColor="text1"/>
          <w14:textFill>
            <w14:solidFill>
              <w14:schemeClr w14:val="tx1"/>
            </w14:solidFill>
          </w14:textFill>
        </w:rPr>
        <w:t>货物和服务的追加和减少</w:t>
      </w:r>
    </w:p>
    <w:p>
      <w:pPr>
        <w:pStyle w:val="11"/>
        <w:shd w:val="clear" w:color="auto" w:fill="FFFFFF"/>
        <w:spacing w:before="0" w:beforeAutospacing="0" w:after="0" w:afterAutospacing="0" w:line="440" w:lineRule="exact"/>
        <w:ind w:firstLine="435"/>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8.1</w:t>
      </w:r>
      <w:r>
        <w:rPr>
          <w:rFonts w:hint="eastAsia" w:ascii="Times New Roman" w:hAnsi="Times New Roman"/>
          <w:color w:val="000000" w:themeColor="text1"/>
          <w14:textFill>
            <w14:solidFill>
              <w14:schemeClr w14:val="tx1"/>
            </w14:solidFill>
          </w14:textFill>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color w:val="000000" w:themeColor="text1"/>
          <w14:textFill>
            <w14:solidFill>
              <w14:schemeClr w14:val="tx1"/>
            </w14:solidFill>
          </w14:textFill>
        </w:rPr>
        <w:t>10%</w:t>
      </w:r>
      <w:r>
        <w:rPr>
          <w:rFonts w:hint="eastAsia" w:ascii="Times New Roman" w:hAnsi="Times New Roman"/>
          <w:color w:val="000000" w:themeColor="text1"/>
          <w14:textFill>
            <w14:solidFill>
              <w14:schemeClr w14:val="tx1"/>
            </w14:solidFill>
          </w14:textFill>
        </w:rPr>
        <w:t>。</w:t>
      </w:r>
    </w:p>
    <w:p>
      <w:pPr>
        <w:pStyle w:val="11"/>
        <w:shd w:val="clear" w:color="auto" w:fill="FFFFFF"/>
        <w:spacing w:before="0" w:beforeAutospacing="0" w:after="0" w:afterAutospacing="0" w:line="440" w:lineRule="exact"/>
        <w:ind w:firstLine="435"/>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8.2</w:t>
      </w:r>
      <w:r>
        <w:rPr>
          <w:rFonts w:hint="eastAsia" w:ascii="Times New Roman" w:hAnsi="Times New Roman"/>
          <w:color w:val="000000" w:themeColor="text1"/>
          <w14:textFill>
            <w14:solidFill>
              <w14:schemeClr w14:val="tx1"/>
            </w14:solidFill>
          </w14:textFill>
        </w:rPr>
        <w:t>采购结束后，采购人若由于各种客观原因，必须对采购项目所牵涉的货物和服务进行适当的减少时，在双方协商一致的前提下，可以按照中标时价格水平做相应的调减，并据此签订补充合同。</w:t>
      </w:r>
    </w:p>
    <w:p>
      <w:pPr>
        <w:pStyle w:val="11"/>
        <w:shd w:val="clear" w:color="auto" w:fill="FFFFFF"/>
        <w:spacing w:before="0" w:beforeAutospacing="0" w:after="0" w:afterAutospacing="0" w:line="440" w:lineRule="exact"/>
        <w:ind w:firstLine="435"/>
        <w:rPr>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9.</w:t>
      </w:r>
      <w:r>
        <w:rPr>
          <w:rFonts w:hint="eastAsia" w:ascii="Times New Roman" w:hAnsi="Times New Roman"/>
          <w:color w:val="000000" w:themeColor="text1"/>
          <w14:textFill>
            <w14:solidFill>
              <w14:schemeClr w14:val="tx1"/>
            </w14:solidFill>
          </w14:textFill>
        </w:rPr>
        <w:t>投标人须对其所提供资料的真实性和投</w:t>
      </w:r>
      <w:r>
        <w:rPr>
          <w:rFonts w:hint="eastAsia"/>
          <w:color w:val="000000" w:themeColor="text1"/>
          <w14:textFill>
            <w14:solidFill>
              <w14:schemeClr w14:val="tx1"/>
            </w14:solidFill>
          </w14:textFill>
        </w:rPr>
        <w:t>标行为的合法性负责，如有作假或违纪，一经发现立即取消投标（中标）资格，没收投标（履约）保证金，并将其列入不诚信行为记录名单，同时在网上进行实名通报，</w:t>
      </w:r>
      <w:r>
        <w:rPr>
          <w:color w:val="000000" w:themeColor="text1"/>
          <w14:textFill>
            <w14:solidFill>
              <w14:schemeClr w14:val="tx1"/>
            </w14:solidFill>
          </w14:textFill>
        </w:rPr>
        <w:t>1-3</w:t>
      </w:r>
      <w:r>
        <w:rPr>
          <w:rFonts w:hint="eastAsia"/>
          <w:color w:val="000000" w:themeColor="text1"/>
          <w14:textFill>
            <w14:solidFill>
              <w14:schemeClr w14:val="tx1"/>
            </w14:solidFill>
          </w14:textFill>
        </w:rPr>
        <w:t>年内禁止参加淮阴工学院的任何采购活动。</w:t>
      </w:r>
    </w:p>
    <w:p>
      <w:pPr>
        <w:shd w:val="clear" w:color="auto" w:fill="FFFFFF"/>
        <w:spacing w:line="440" w:lineRule="exact"/>
        <w:ind w:firstLine="44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十二、本次招标工作接受</w:t>
      </w:r>
      <w:r>
        <w:rPr>
          <w:rFonts w:hint="eastAsia"/>
          <w:color w:val="000000" w:themeColor="text1"/>
          <w:kern w:val="0"/>
          <w:sz w:val="24"/>
          <w14:textFill>
            <w14:solidFill>
              <w14:schemeClr w14:val="tx1"/>
            </w14:solidFill>
          </w14:textFill>
        </w:rPr>
        <w:t>淮阴工学院纪委办</w:t>
      </w:r>
      <w:r>
        <w:rPr>
          <w:rFonts w:hint="eastAsia"/>
          <w:color w:val="000000" w:themeColor="text1"/>
          <w:sz w:val="24"/>
          <w14:textFill>
            <w14:solidFill>
              <w14:schemeClr w14:val="tx1"/>
            </w14:solidFill>
          </w14:textFill>
        </w:rPr>
        <w:t>监督，各投标人如对我校招标工作的公正性有异议，可向我校监察处投诉，投诉电话：</w:t>
      </w:r>
      <w:r>
        <w:rPr>
          <w:color w:val="000000" w:themeColor="text1"/>
          <w:sz w:val="24"/>
          <w14:textFill>
            <w14:solidFill>
              <w14:schemeClr w14:val="tx1"/>
            </w14:solidFill>
          </w14:textFill>
        </w:rPr>
        <w:t>0517-83559156</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83591013</w:t>
      </w:r>
      <w:r>
        <w:rPr>
          <w:rFonts w:hint="eastAsia"/>
          <w:color w:val="000000" w:themeColor="text1"/>
          <w:sz w:val="24"/>
          <w14:textFill>
            <w14:solidFill>
              <w14:schemeClr w14:val="tx1"/>
            </w14:solidFill>
          </w14:textFill>
        </w:rPr>
        <w:t>。</w:t>
      </w:r>
    </w:p>
    <w:p>
      <w:pPr>
        <w:shd w:val="clear" w:color="auto" w:fill="FFFFFF"/>
        <w:spacing w:line="440" w:lineRule="exact"/>
        <w:ind w:firstLine="44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十三、本招标文件解释权归淮阴工学院招标办。本招标文件可能会有改动，请在投标前仔细上网核查，恕不单独通知。</w:t>
      </w:r>
    </w:p>
    <w:p>
      <w:pPr>
        <w:shd w:val="clear" w:color="auto" w:fill="FFFFFF"/>
        <w:spacing w:line="440" w:lineRule="exact"/>
        <w:ind w:firstLine="44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十四、联系方式</w:t>
      </w:r>
    </w:p>
    <w:p>
      <w:pPr>
        <w:autoSpaceDE w:val="0"/>
        <w:autoSpaceDN w:val="0"/>
        <w:adjustRightInd w:val="0"/>
        <w:spacing w:line="440" w:lineRule="atLeast"/>
        <w:ind w:firstLine="480"/>
        <w:jc w:val="left"/>
        <w:rPr>
          <w:rFonts w:cs="Calibri"/>
          <w:color w:val="000000" w:themeColor="text1"/>
          <w:kern w:val="0"/>
          <w:sz w:val="24"/>
          <w14:textFill>
            <w14:solidFill>
              <w14:schemeClr w14:val="tx1"/>
            </w14:solidFill>
          </w14:textFill>
        </w:rPr>
      </w:pPr>
      <w:r>
        <w:rPr>
          <w:rFonts w:hint="eastAsia" w:ascii="宋体" w:cs="宋体"/>
          <w:color w:val="000000" w:themeColor="text1"/>
          <w:kern w:val="0"/>
          <w:sz w:val="24"/>
          <w:lang w:val="zh-CN"/>
          <w14:textFill>
            <w14:solidFill>
              <w14:schemeClr w14:val="tx1"/>
            </w14:solidFill>
          </w14:textFill>
        </w:rPr>
        <w:t>技术联系人：刘老师，联系电话：</w:t>
      </w:r>
      <w:r>
        <w:rPr>
          <w:rFonts w:cs="Calibri"/>
          <w:color w:val="000000" w:themeColor="text1"/>
          <w:kern w:val="0"/>
          <w:sz w:val="24"/>
          <w14:textFill>
            <w14:solidFill>
              <w14:schemeClr w14:val="tx1"/>
            </w14:solidFill>
          </w14:textFill>
        </w:rPr>
        <w:t>13651542109</w:t>
      </w:r>
      <w:r>
        <w:rPr>
          <w:rFonts w:hint="eastAsia" w:ascii="宋体" w:cs="宋体"/>
          <w:color w:val="000000" w:themeColor="text1"/>
          <w:kern w:val="0"/>
          <w:sz w:val="24"/>
          <w:lang w:val="zh-CN"/>
          <w14:textFill>
            <w14:solidFill>
              <w14:schemeClr w14:val="tx1"/>
            </w14:solidFill>
          </w14:textFill>
        </w:rPr>
        <w:t>；</w:t>
      </w:r>
    </w:p>
    <w:p>
      <w:pPr>
        <w:autoSpaceDE w:val="0"/>
        <w:autoSpaceDN w:val="0"/>
        <w:adjustRightInd w:val="0"/>
        <w:spacing w:line="440" w:lineRule="atLeast"/>
        <w:ind w:firstLine="480"/>
        <w:jc w:val="left"/>
        <w:rPr>
          <w:rFonts w:cs="Calibri"/>
          <w:color w:val="000000" w:themeColor="text1"/>
          <w:kern w:val="0"/>
          <w:sz w:val="24"/>
          <w14:textFill>
            <w14:solidFill>
              <w14:schemeClr w14:val="tx1"/>
            </w14:solidFill>
          </w14:textFill>
        </w:rPr>
      </w:pPr>
      <w:r>
        <w:rPr>
          <w:rFonts w:hint="eastAsia" w:ascii="宋体" w:cs="宋体"/>
          <w:color w:val="000000" w:themeColor="text1"/>
          <w:kern w:val="0"/>
          <w:sz w:val="24"/>
          <w:lang w:val="zh-CN"/>
          <w14:textFill>
            <w14:solidFill>
              <w14:schemeClr w14:val="tx1"/>
            </w14:solidFill>
          </w14:textFill>
        </w:rPr>
        <w:t>招标办联系人：王老师、陆老师，联系电话：</w:t>
      </w:r>
      <w:r>
        <w:rPr>
          <w:rFonts w:cs="Calibri"/>
          <w:color w:val="000000" w:themeColor="text1"/>
          <w:kern w:val="0"/>
          <w:sz w:val="24"/>
          <w14:textFill>
            <w14:solidFill>
              <w14:schemeClr w14:val="tx1"/>
            </w14:solidFill>
          </w14:textFill>
        </w:rPr>
        <w:t>0517-83559069</w:t>
      </w:r>
      <w:r>
        <w:rPr>
          <w:rFonts w:hint="eastAsia" w:ascii="宋体" w:cs="宋体"/>
          <w:color w:val="000000" w:themeColor="text1"/>
          <w:kern w:val="0"/>
          <w:sz w:val="24"/>
          <w:lang w:val="zh-CN"/>
          <w14:textFill>
            <w14:solidFill>
              <w14:schemeClr w14:val="tx1"/>
            </w14:solidFill>
          </w14:textFill>
        </w:rPr>
        <w:t>、</w:t>
      </w:r>
      <w:r>
        <w:rPr>
          <w:rFonts w:cs="Calibri"/>
          <w:color w:val="000000" w:themeColor="text1"/>
          <w:kern w:val="0"/>
          <w:sz w:val="24"/>
          <w14:textFill>
            <w14:solidFill>
              <w14:schemeClr w14:val="tx1"/>
            </w14:solidFill>
          </w14:textFill>
        </w:rPr>
        <w:t>83559815</w:t>
      </w:r>
      <w:r>
        <w:rPr>
          <w:rFonts w:hint="eastAsia" w:ascii="宋体" w:cs="宋体"/>
          <w:color w:val="000000" w:themeColor="text1"/>
          <w:kern w:val="0"/>
          <w:sz w:val="24"/>
          <w:lang w:val="zh-CN"/>
          <w14:textFill>
            <w14:solidFill>
              <w14:schemeClr w14:val="tx1"/>
            </w14:solidFill>
          </w14:textFill>
        </w:rPr>
        <w:t>；</w:t>
      </w:r>
    </w:p>
    <w:p>
      <w:pPr>
        <w:autoSpaceDE w:val="0"/>
        <w:autoSpaceDN w:val="0"/>
        <w:adjustRightInd w:val="0"/>
        <w:spacing w:line="440" w:lineRule="atLeast"/>
        <w:ind w:firstLine="480"/>
        <w:jc w:val="left"/>
        <w:rPr>
          <w:rFonts w:cs="Calibri"/>
          <w:color w:val="000000" w:themeColor="text1"/>
          <w:kern w:val="0"/>
          <w:sz w:val="24"/>
          <w14:textFill>
            <w14:solidFill>
              <w14:schemeClr w14:val="tx1"/>
            </w14:solidFill>
          </w14:textFill>
        </w:rPr>
      </w:pPr>
      <w:r>
        <w:rPr>
          <w:rFonts w:hint="eastAsia" w:ascii="宋体" w:cs="宋体"/>
          <w:color w:val="000000" w:themeColor="text1"/>
          <w:kern w:val="0"/>
          <w:sz w:val="24"/>
          <w:lang w:val="zh-CN"/>
          <w14:textFill>
            <w14:solidFill>
              <w14:schemeClr w14:val="tx1"/>
            </w14:solidFill>
          </w14:textFill>
        </w:rPr>
        <w:t>联系电子邮箱</w:t>
      </w:r>
      <w:r>
        <w:rPr>
          <w:rFonts w:hint="eastAsia" w:ascii="宋体" w:cs="宋体"/>
          <w:color w:val="000000" w:themeColor="text1"/>
          <w:kern w:val="0"/>
          <w:sz w:val="24"/>
          <w14:textFill>
            <w14:solidFill>
              <w14:schemeClr w14:val="tx1"/>
            </w14:solidFill>
          </w14:textFill>
        </w:rPr>
        <w:t>：</w:t>
      </w:r>
      <w:r>
        <w:fldChar w:fldCharType="begin"/>
      </w:r>
      <w:r>
        <w:instrText xml:space="preserve"> HYPERLINK "mailto:zbb@hyit.edu.cn" </w:instrText>
      </w:r>
      <w:r>
        <w:fldChar w:fldCharType="separate"/>
      </w:r>
      <w:r>
        <w:rPr>
          <w:rStyle w:val="16"/>
          <w:rFonts w:ascii="宋体" w:cs="宋体"/>
          <w:color w:val="000000" w:themeColor="text1"/>
          <w:kern w:val="0"/>
          <w:sz w:val="24"/>
          <w14:textFill>
            <w14:solidFill>
              <w14:schemeClr w14:val="tx1"/>
            </w14:solidFill>
          </w14:textFill>
        </w:rPr>
        <w:t>zbb@hyit.edu.cn</w:t>
      </w:r>
      <w:r>
        <w:rPr>
          <w:rStyle w:val="16"/>
          <w:rFonts w:ascii="宋体" w:cs="宋体"/>
          <w:color w:val="000000" w:themeColor="text1"/>
          <w:kern w:val="0"/>
          <w:sz w:val="24"/>
          <w14:textFill>
            <w14:solidFill>
              <w14:schemeClr w14:val="tx1"/>
            </w14:solidFill>
          </w14:textFill>
        </w:rPr>
        <w:fldChar w:fldCharType="end"/>
      </w:r>
      <w:r>
        <w:rPr>
          <w:rFonts w:hint="eastAsia" w:ascii="宋体" w:cs="宋体"/>
          <w:color w:val="000000" w:themeColor="text1"/>
          <w:kern w:val="0"/>
          <w:sz w:val="24"/>
          <w14:textFill>
            <w14:solidFill>
              <w14:schemeClr w14:val="tx1"/>
            </w14:solidFill>
          </w14:textFill>
        </w:rPr>
        <w:t>；</w:t>
      </w:r>
    </w:p>
    <w:p>
      <w:pPr>
        <w:spacing w:line="440" w:lineRule="exact"/>
        <w:ind w:firstLine="480"/>
        <w:rPr>
          <w:color w:val="000000" w:themeColor="text1"/>
          <w:sz w:val="24"/>
          <w14:textFill>
            <w14:solidFill>
              <w14:schemeClr w14:val="tx1"/>
            </w14:solidFill>
          </w14:textFill>
        </w:rPr>
      </w:pPr>
      <w:r>
        <w:rPr>
          <w:rFonts w:hint="eastAsia" w:ascii="宋体" w:cs="宋体"/>
          <w:color w:val="000000" w:themeColor="text1"/>
          <w:kern w:val="0"/>
          <w:sz w:val="24"/>
          <w:lang w:val="zh-CN"/>
          <w14:textFill>
            <w14:solidFill>
              <w14:schemeClr w14:val="tx1"/>
            </w14:solidFill>
          </w14:textFill>
        </w:rPr>
        <w:t>联系地址：淮安市枚乘东路</w:t>
      </w:r>
      <w:r>
        <w:rPr>
          <w:rFonts w:cs="Calibri"/>
          <w:color w:val="000000" w:themeColor="text1"/>
          <w:kern w:val="0"/>
          <w:sz w:val="24"/>
          <w14:textFill>
            <w14:solidFill>
              <w14:schemeClr w14:val="tx1"/>
            </w14:solidFill>
          </w14:textFill>
        </w:rPr>
        <w:t>1</w:t>
      </w:r>
      <w:r>
        <w:rPr>
          <w:rFonts w:hint="eastAsia" w:ascii="宋体" w:cs="宋体"/>
          <w:color w:val="000000" w:themeColor="text1"/>
          <w:kern w:val="0"/>
          <w:sz w:val="24"/>
          <w:lang w:val="zh-CN"/>
          <w14:textFill>
            <w14:solidFill>
              <w14:schemeClr w14:val="tx1"/>
            </w14:solidFill>
          </w14:textFill>
        </w:rPr>
        <w:t>号，淮阴工学院翔宇楼</w:t>
      </w:r>
      <w:r>
        <w:rPr>
          <w:rFonts w:cs="Calibri"/>
          <w:color w:val="000000" w:themeColor="text1"/>
          <w:kern w:val="0"/>
          <w:sz w:val="24"/>
          <w14:textFill>
            <w14:solidFill>
              <w14:schemeClr w14:val="tx1"/>
            </w14:solidFill>
          </w14:textFill>
        </w:rPr>
        <w:t>203</w:t>
      </w:r>
      <w:r>
        <w:rPr>
          <w:rFonts w:hint="eastAsia" w:ascii="宋体" w:cs="宋体"/>
          <w:color w:val="000000" w:themeColor="text1"/>
          <w:kern w:val="0"/>
          <w:sz w:val="24"/>
          <w:lang w:val="zh-CN"/>
          <w14:textFill>
            <w14:solidFill>
              <w14:schemeClr w14:val="tx1"/>
            </w14:solidFill>
          </w14:textFill>
        </w:rPr>
        <w:t>室。</w:t>
      </w:r>
    </w:p>
    <w:p>
      <w:pPr>
        <w:spacing w:line="440" w:lineRule="exact"/>
        <w:ind w:firstLine="480"/>
        <w:rPr>
          <w:color w:val="000000" w:themeColor="text1"/>
          <w:sz w:val="24"/>
          <w14:textFill>
            <w14:solidFill>
              <w14:schemeClr w14:val="tx1"/>
            </w14:solidFill>
          </w14:textFill>
        </w:rPr>
      </w:pPr>
    </w:p>
    <w:p>
      <w:pPr>
        <w:spacing w:line="440" w:lineRule="exact"/>
        <w:ind w:firstLine="480"/>
        <w:rPr>
          <w:color w:val="000000" w:themeColor="text1"/>
          <w:sz w:val="24"/>
          <w14:textFill>
            <w14:solidFill>
              <w14:schemeClr w14:val="tx1"/>
            </w14:solidFill>
          </w14:textFill>
        </w:rPr>
      </w:pPr>
    </w:p>
    <w:p>
      <w:pPr>
        <w:spacing w:line="440" w:lineRule="exact"/>
        <w:ind w:firstLine="480"/>
        <w:rPr>
          <w:color w:val="000000" w:themeColor="text1"/>
          <w:sz w:val="24"/>
          <w14:textFill>
            <w14:solidFill>
              <w14:schemeClr w14:val="tx1"/>
            </w14:solidFill>
          </w14:textFill>
        </w:rPr>
      </w:pPr>
    </w:p>
    <w:p>
      <w:pPr>
        <w:spacing w:line="440" w:lineRule="exact"/>
        <w:ind w:firstLine="4995"/>
        <w:rPr>
          <w:color w:val="000000" w:themeColor="text1"/>
          <w:spacing w:val="15"/>
          <w:sz w:val="24"/>
          <w14:textFill>
            <w14:solidFill>
              <w14:schemeClr w14:val="tx1"/>
            </w14:solidFill>
          </w14:textFill>
        </w:rPr>
      </w:pPr>
      <w:r>
        <w:rPr>
          <w:rFonts w:hint="eastAsia"/>
          <w:color w:val="000000" w:themeColor="text1"/>
          <w:spacing w:val="15"/>
          <w:sz w:val="24"/>
          <w14:textFill>
            <w14:solidFill>
              <w14:schemeClr w14:val="tx1"/>
            </w14:solidFill>
          </w14:textFill>
        </w:rPr>
        <w:t>淮阴工学院招投标办公室</w:t>
      </w:r>
    </w:p>
    <w:p>
      <w:pPr>
        <w:spacing w:line="440" w:lineRule="exact"/>
        <w:ind w:firstLine="5535"/>
        <w:rPr>
          <w:color w:val="000000" w:themeColor="text1"/>
          <w:spacing w:val="15"/>
          <w:sz w:val="24"/>
          <w14:textFill>
            <w14:solidFill>
              <w14:schemeClr w14:val="tx1"/>
            </w14:solidFill>
          </w14:textFill>
        </w:rPr>
      </w:pPr>
      <w:r>
        <w:rPr>
          <w:color w:val="000000" w:themeColor="text1"/>
          <w:spacing w:val="15"/>
          <w:sz w:val="24"/>
          <w14:textFill>
            <w14:solidFill>
              <w14:schemeClr w14:val="tx1"/>
            </w14:solidFill>
          </w14:textFill>
        </w:rPr>
        <w:t>2019</w:t>
      </w:r>
      <w:r>
        <w:rPr>
          <w:rFonts w:hint="eastAsia"/>
          <w:color w:val="000000" w:themeColor="text1"/>
          <w:spacing w:val="15"/>
          <w:sz w:val="24"/>
          <w14:textFill>
            <w14:solidFill>
              <w14:schemeClr w14:val="tx1"/>
            </w14:solidFill>
          </w14:textFill>
        </w:rPr>
        <w:t>年11月</w:t>
      </w:r>
      <w:r>
        <w:rPr>
          <w:rFonts w:hint="eastAsia"/>
          <w:color w:val="000000" w:themeColor="text1"/>
          <w:spacing w:val="15"/>
          <w:sz w:val="24"/>
          <w:lang w:val="en-US" w:eastAsia="zh-CN"/>
          <w14:textFill>
            <w14:solidFill>
              <w14:schemeClr w14:val="tx1"/>
            </w14:solidFill>
          </w14:textFill>
        </w:rPr>
        <w:t>12</w:t>
      </w:r>
      <w:r>
        <w:rPr>
          <w:rFonts w:hint="eastAsia"/>
          <w:color w:val="000000" w:themeColor="text1"/>
          <w:spacing w:val="15"/>
          <w:sz w:val="24"/>
          <w14:textFill>
            <w14:solidFill>
              <w14:schemeClr w14:val="tx1"/>
            </w14:solidFill>
          </w14:textFill>
        </w:rPr>
        <w:t>日</w:t>
      </w: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widowControl/>
        <w:jc w:val="left"/>
        <w:rPr>
          <w:color w:val="000000" w:themeColor="text1"/>
          <w14:textFill>
            <w14:solidFill>
              <w14:schemeClr w14:val="tx1"/>
            </w14:solidFill>
          </w14:textFill>
        </w:rPr>
      </w:pPr>
      <w:r>
        <w:rPr>
          <w:color w:val="000000" w:themeColor="text1"/>
          <w14:textFill>
            <w14:solidFill>
              <w14:schemeClr w14:val="tx1"/>
            </w14:solidFill>
          </w14:textFill>
        </w:rPr>
        <w:br w:type="page"/>
      </w:r>
    </w:p>
    <w:p>
      <w:pPr>
        <w:pStyle w:val="2"/>
        <w:rPr>
          <w:color w:val="000000" w:themeColor="text1"/>
          <w14:textFill>
            <w14:solidFill>
              <w14:schemeClr w14:val="tx1"/>
            </w14:solidFill>
          </w14:textFill>
        </w:rPr>
      </w:pPr>
    </w:p>
    <w:p>
      <w:pPr>
        <w:spacing w:line="440" w:lineRule="exact"/>
        <w:jc w:val="center"/>
        <w:rPr>
          <w:rFonts w:ascii="方正小标宋简体" w:eastAsia="方正小标宋简体"/>
          <w:color w:val="000000" w:themeColor="text1"/>
          <w:sz w:val="36"/>
          <w:szCs w:val="36"/>
          <w14:textFill>
            <w14:solidFill>
              <w14:schemeClr w14:val="tx1"/>
            </w14:solidFill>
          </w14:textFill>
        </w:rPr>
      </w:pPr>
      <w:r>
        <w:rPr>
          <w:rFonts w:hint="eastAsia" w:ascii="方正小标宋简体" w:eastAsia="方正小标宋简体"/>
          <w:color w:val="000000" w:themeColor="text1"/>
          <w:sz w:val="36"/>
          <w:szCs w:val="36"/>
          <w14:textFill>
            <w14:solidFill>
              <w14:schemeClr w14:val="tx1"/>
            </w14:solidFill>
          </w14:textFill>
        </w:rPr>
        <w:t>第二章</w:t>
      </w:r>
      <w:r>
        <w:rPr>
          <w:rFonts w:ascii="方正小标宋简体" w:eastAsia="方正小标宋简体"/>
          <w:color w:val="000000" w:themeColor="text1"/>
          <w:sz w:val="36"/>
          <w:szCs w:val="36"/>
          <w14:textFill>
            <w14:solidFill>
              <w14:schemeClr w14:val="tx1"/>
            </w14:solidFill>
          </w14:textFill>
        </w:rPr>
        <w:t xml:space="preserve"> </w:t>
      </w:r>
      <w:r>
        <w:rPr>
          <w:rFonts w:hint="eastAsia" w:ascii="方正小标宋简体" w:eastAsia="方正小标宋简体"/>
          <w:color w:val="000000" w:themeColor="text1"/>
          <w:sz w:val="36"/>
          <w:szCs w:val="36"/>
          <w14:textFill>
            <w14:solidFill>
              <w14:schemeClr w14:val="tx1"/>
            </w14:solidFill>
          </w14:textFill>
        </w:rPr>
        <w:t>项目采购需求</w:t>
      </w:r>
    </w:p>
    <w:p>
      <w:pPr>
        <w:spacing w:line="360" w:lineRule="auto"/>
        <w:rPr>
          <w:rFonts w:ascii="宋体" w:hAnsi="宋体" w:cs="宋体"/>
          <w:b/>
          <w:bCs/>
          <w:color w:val="000000" w:themeColor="text1"/>
          <w:spacing w:val="6"/>
          <w:kern w:val="28"/>
          <w:sz w:val="24"/>
          <w14:textFill>
            <w14:solidFill>
              <w14:schemeClr w14:val="tx1"/>
            </w14:solidFill>
          </w14:textFill>
        </w:rPr>
      </w:pPr>
      <w:r>
        <w:rPr>
          <w:rFonts w:hint="eastAsia" w:ascii="宋体" w:hAnsi="宋体" w:cs="宋体"/>
          <w:b/>
          <w:bCs/>
          <w:color w:val="000000" w:themeColor="text1"/>
          <w:spacing w:val="6"/>
          <w:kern w:val="28"/>
          <w:sz w:val="24"/>
          <w14:textFill>
            <w14:solidFill>
              <w14:schemeClr w14:val="tx1"/>
            </w14:solidFill>
          </w14:textFill>
        </w:rPr>
        <w:t>一、测评内容</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5197"/>
        <w:gridCol w:w="1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Pr>
          <w:p>
            <w:pPr>
              <w:spacing w:line="440" w:lineRule="exact"/>
              <w:jc w:val="center"/>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序号</w:t>
            </w:r>
          </w:p>
        </w:tc>
        <w:tc>
          <w:tcPr>
            <w:tcW w:w="5197" w:type="dxa"/>
          </w:tcPr>
          <w:p>
            <w:pPr>
              <w:spacing w:line="440" w:lineRule="exact"/>
              <w:jc w:val="center"/>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系统名称</w:t>
            </w:r>
          </w:p>
        </w:tc>
        <w:tc>
          <w:tcPr>
            <w:tcW w:w="1922" w:type="dxa"/>
          </w:tcPr>
          <w:p>
            <w:pPr>
              <w:spacing w:line="440" w:lineRule="exact"/>
              <w:jc w:val="center"/>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等保测评级别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Pr>
          <w:p>
            <w:pPr>
              <w:spacing w:line="440" w:lineRule="exact"/>
              <w:jc w:val="center"/>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1</w:t>
            </w:r>
          </w:p>
        </w:tc>
        <w:tc>
          <w:tcPr>
            <w:tcW w:w="5197" w:type="dxa"/>
          </w:tcPr>
          <w:p>
            <w:pPr>
              <w:spacing w:line="440" w:lineRule="exact"/>
              <w:jc w:val="center"/>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网站内容管理系统</w:t>
            </w:r>
          </w:p>
        </w:tc>
        <w:tc>
          <w:tcPr>
            <w:tcW w:w="1922" w:type="dxa"/>
          </w:tcPr>
          <w:p>
            <w:pPr>
              <w:spacing w:line="440" w:lineRule="exact"/>
              <w:jc w:val="center"/>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Pr>
          <w:p>
            <w:pPr>
              <w:spacing w:line="440" w:lineRule="exact"/>
              <w:jc w:val="center"/>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2</w:t>
            </w:r>
          </w:p>
        </w:tc>
        <w:tc>
          <w:tcPr>
            <w:tcW w:w="5197" w:type="dxa"/>
          </w:tcPr>
          <w:p>
            <w:pPr>
              <w:spacing w:line="440" w:lineRule="exact"/>
              <w:jc w:val="center"/>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智慧校园服务</w:t>
            </w:r>
          </w:p>
        </w:tc>
        <w:tc>
          <w:tcPr>
            <w:tcW w:w="1922" w:type="dxa"/>
          </w:tcPr>
          <w:p>
            <w:pPr>
              <w:spacing w:line="440" w:lineRule="exact"/>
              <w:jc w:val="center"/>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Pr>
          <w:p>
            <w:pPr>
              <w:spacing w:line="440" w:lineRule="exact"/>
              <w:jc w:val="center"/>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3</w:t>
            </w:r>
          </w:p>
        </w:tc>
        <w:tc>
          <w:tcPr>
            <w:tcW w:w="5197" w:type="dxa"/>
          </w:tcPr>
          <w:p>
            <w:pPr>
              <w:spacing w:line="440" w:lineRule="exact"/>
              <w:jc w:val="center"/>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教学教育管理</w:t>
            </w:r>
          </w:p>
        </w:tc>
        <w:tc>
          <w:tcPr>
            <w:tcW w:w="1922" w:type="dxa"/>
          </w:tcPr>
          <w:p>
            <w:pPr>
              <w:spacing w:line="440" w:lineRule="exact"/>
              <w:jc w:val="center"/>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Pr>
          <w:p>
            <w:pPr>
              <w:spacing w:line="440" w:lineRule="exact"/>
              <w:jc w:val="center"/>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4</w:t>
            </w:r>
          </w:p>
        </w:tc>
        <w:tc>
          <w:tcPr>
            <w:tcW w:w="5197" w:type="dxa"/>
          </w:tcPr>
          <w:p>
            <w:pPr>
              <w:spacing w:line="440" w:lineRule="exact"/>
              <w:jc w:val="center"/>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一卡通与后勤生活服务</w:t>
            </w:r>
          </w:p>
        </w:tc>
        <w:tc>
          <w:tcPr>
            <w:tcW w:w="1922" w:type="dxa"/>
          </w:tcPr>
          <w:p>
            <w:pPr>
              <w:spacing w:line="440" w:lineRule="exact"/>
              <w:jc w:val="center"/>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Pr>
          <w:p>
            <w:pPr>
              <w:spacing w:line="440" w:lineRule="exact"/>
              <w:jc w:val="center"/>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5</w:t>
            </w:r>
          </w:p>
        </w:tc>
        <w:tc>
          <w:tcPr>
            <w:tcW w:w="5197" w:type="dxa"/>
          </w:tcPr>
          <w:p>
            <w:pPr>
              <w:spacing w:line="440" w:lineRule="exact"/>
              <w:jc w:val="center"/>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科学研究管理</w:t>
            </w:r>
          </w:p>
        </w:tc>
        <w:tc>
          <w:tcPr>
            <w:tcW w:w="1922" w:type="dxa"/>
          </w:tcPr>
          <w:p>
            <w:pPr>
              <w:spacing w:line="440" w:lineRule="exact"/>
              <w:jc w:val="center"/>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Pr>
          <w:p>
            <w:pPr>
              <w:spacing w:line="440" w:lineRule="exact"/>
              <w:jc w:val="center"/>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6</w:t>
            </w:r>
          </w:p>
        </w:tc>
        <w:tc>
          <w:tcPr>
            <w:tcW w:w="5197" w:type="dxa"/>
          </w:tcPr>
          <w:p>
            <w:pPr>
              <w:spacing w:line="440" w:lineRule="exact"/>
              <w:jc w:val="center"/>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党建行政办公管理</w:t>
            </w:r>
          </w:p>
        </w:tc>
        <w:tc>
          <w:tcPr>
            <w:tcW w:w="1922" w:type="dxa"/>
          </w:tcPr>
          <w:p>
            <w:pPr>
              <w:spacing w:line="440" w:lineRule="exact"/>
              <w:jc w:val="center"/>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二级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vAlign w:val="center"/>
          </w:tcPr>
          <w:p>
            <w:pPr>
              <w:widowControl/>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要求</w:t>
            </w:r>
          </w:p>
        </w:tc>
        <w:tc>
          <w:tcPr>
            <w:tcW w:w="7119" w:type="dxa"/>
            <w:gridSpan w:val="2"/>
            <w:vAlign w:val="center"/>
          </w:tcPr>
          <w:p>
            <w:pPr>
              <w:spacing w:line="440" w:lineRule="exact"/>
              <w:ind w:firstLine="480" w:firstLineChars="200"/>
              <w:jc w:val="left"/>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按照等保2</w:t>
            </w:r>
            <w:r>
              <w:rPr>
                <w:rFonts w:ascii="宋体" w:hAnsi="宋体" w:cs="宋体"/>
                <w:color w:val="000000" w:themeColor="text1"/>
                <w:kern w:val="10"/>
                <w:sz w:val="24"/>
                <w14:textFill>
                  <w14:solidFill>
                    <w14:schemeClr w14:val="tx1"/>
                  </w14:solidFill>
                </w14:textFill>
              </w:rPr>
              <w:t>.0</w:t>
            </w:r>
            <w:r>
              <w:rPr>
                <w:rFonts w:hint="eastAsia" w:ascii="宋体" w:hAnsi="宋体" w:cs="宋体"/>
                <w:color w:val="000000" w:themeColor="text1"/>
                <w:kern w:val="10"/>
                <w:sz w:val="24"/>
                <w14:textFill>
                  <w14:solidFill>
                    <w14:schemeClr w14:val="tx1"/>
                  </w14:solidFill>
                </w14:textFill>
              </w:rPr>
              <w:t>最新标准，通过对网络系统物理环境、资产介质、通信网络、区域边界、安全威胁、技术和管理脆弱性和已有安全措施的分析、等保差距检查、安全渗透测试查找网络系统与标准存在的安全差距，通过风险评估发现存在问题，有针对性的建立网络安全防护体系，提高网络安全防护保障能力，验收时提供等保管理机构认可的具有法律意义的报告和公安等保备案证书。</w:t>
            </w:r>
          </w:p>
          <w:p>
            <w:pPr>
              <w:widowControl/>
              <w:shd w:val="clear" w:color="auto" w:fill="FFFFFF"/>
              <w:ind w:firstLine="420"/>
              <w:jc w:val="left"/>
              <w:rPr>
                <w:rFonts w:ascii="宋体" w:hAnsi="宋体" w:cs="宋体"/>
                <w:color w:val="000000" w:themeColor="text1"/>
                <w:kern w:val="10"/>
                <w:sz w:val="24"/>
                <w14:textFill>
                  <w14:solidFill>
                    <w14:schemeClr w14:val="tx1"/>
                  </w14:solidFill>
                </w14:textFill>
              </w:rPr>
            </w:pPr>
            <w:r>
              <w:rPr>
                <w:rFonts w:ascii="宋体" w:hAnsi="宋体" w:cs="宋体"/>
                <w:color w:val="000000" w:themeColor="text1"/>
                <w:kern w:val="10"/>
                <w:sz w:val="24"/>
                <w14:textFill>
                  <w14:solidFill>
                    <w14:schemeClr w14:val="tx1"/>
                  </w14:solidFill>
                </w14:textFill>
              </w:rPr>
              <w:t>特别说明：投标人参与投标，意味着已与招标人沟通并已明确上述各系统所包含的内容且无异议。</w:t>
            </w:r>
          </w:p>
        </w:tc>
      </w:tr>
    </w:tbl>
    <w:p>
      <w:pPr>
        <w:pStyle w:val="2"/>
        <w:rPr>
          <w:rFonts w:ascii="宋体" w:hAnsi="宋体" w:cs="宋体"/>
          <w:color w:val="000000" w:themeColor="text1"/>
          <w:sz w:val="24"/>
          <w14:textFill>
            <w14:solidFill>
              <w14:schemeClr w14:val="tx1"/>
            </w14:solidFill>
          </w14:textFill>
        </w:rPr>
      </w:pPr>
    </w:p>
    <w:p>
      <w:pPr>
        <w:spacing w:line="360" w:lineRule="auto"/>
        <w:ind w:firstLine="569" w:firstLineChars="225"/>
        <w:rPr>
          <w:rFonts w:ascii="宋体" w:hAnsi="宋体" w:cs="宋体"/>
          <w:b/>
          <w:bCs/>
          <w:color w:val="000000" w:themeColor="text1"/>
          <w:spacing w:val="6"/>
          <w:kern w:val="28"/>
          <w:sz w:val="24"/>
          <w14:textFill>
            <w14:solidFill>
              <w14:schemeClr w14:val="tx1"/>
            </w14:solidFill>
          </w14:textFill>
        </w:rPr>
      </w:pPr>
      <w:r>
        <w:rPr>
          <w:rFonts w:hint="eastAsia" w:ascii="宋体" w:hAnsi="宋体" w:cs="宋体"/>
          <w:b/>
          <w:bCs/>
          <w:color w:val="000000" w:themeColor="text1"/>
          <w:spacing w:val="6"/>
          <w:kern w:val="28"/>
          <w:sz w:val="24"/>
          <w14:textFill>
            <w14:solidFill>
              <w14:schemeClr w14:val="tx1"/>
            </w14:solidFill>
          </w14:textFill>
        </w:rPr>
        <w:t>二、总体要求</w:t>
      </w:r>
    </w:p>
    <w:p>
      <w:pPr>
        <w:tabs>
          <w:tab w:val="left" w:pos="4680"/>
        </w:tabs>
        <w:spacing w:line="300" w:lineRule="auto"/>
        <w:ind w:firstLine="540" w:firstLineChars="225"/>
        <w:rPr>
          <w:rFonts w:ascii="宋体" w:hAnsi="宋体" w:cs="宋体"/>
          <w:color w:val="000000" w:themeColor="text1"/>
          <w:kern w:val="10"/>
          <w:sz w:val="24"/>
          <w14:textFill>
            <w14:solidFill>
              <w14:schemeClr w14:val="tx1"/>
            </w14:solidFill>
          </w14:textFill>
        </w:rPr>
      </w:pPr>
      <w:r>
        <w:rPr>
          <w:rFonts w:ascii="宋体" w:hAnsi="宋体" w:cs="宋体"/>
          <w:color w:val="000000" w:themeColor="text1"/>
          <w:kern w:val="10"/>
          <w:sz w:val="24"/>
          <w14:textFill>
            <w14:solidFill>
              <w14:schemeClr w14:val="tx1"/>
            </w14:solidFill>
          </w14:textFill>
        </w:rPr>
        <w:t>具体内容应包括：</w:t>
      </w:r>
    </w:p>
    <w:p>
      <w:pPr>
        <w:tabs>
          <w:tab w:val="left" w:pos="4680"/>
        </w:tabs>
        <w:spacing w:line="300" w:lineRule="auto"/>
        <w:ind w:firstLine="540" w:firstLineChars="225"/>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2</w:t>
      </w:r>
      <w:r>
        <w:rPr>
          <w:rFonts w:ascii="宋体" w:hAnsi="宋体" w:cs="宋体"/>
          <w:color w:val="000000" w:themeColor="text1"/>
          <w:kern w:val="10"/>
          <w:sz w:val="24"/>
          <w14:textFill>
            <w14:solidFill>
              <w14:schemeClr w14:val="tx1"/>
            </w14:solidFill>
          </w14:textFill>
        </w:rPr>
        <w:t>.1对上述</w:t>
      </w:r>
      <w:r>
        <w:rPr>
          <w:rFonts w:hint="eastAsia" w:ascii="宋体" w:hAnsi="宋体" w:cs="宋体"/>
          <w:color w:val="000000" w:themeColor="text1"/>
          <w:kern w:val="10"/>
          <w:sz w:val="24"/>
          <w14:textFill>
            <w14:solidFill>
              <w14:schemeClr w14:val="tx1"/>
            </w14:solidFill>
          </w14:textFill>
        </w:rPr>
        <w:t>6</w:t>
      </w:r>
      <w:r>
        <w:rPr>
          <w:rFonts w:ascii="宋体" w:hAnsi="宋体" w:cs="宋体"/>
          <w:color w:val="000000" w:themeColor="text1"/>
          <w:kern w:val="10"/>
          <w:sz w:val="24"/>
          <w14:textFill>
            <w14:solidFill>
              <w14:schemeClr w14:val="tx1"/>
            </w14:solidFill>
          </w14:textFill>
        </w:rPr>
        <w:t>个信息系统进行</w:t>
      </w:r>
      <w:r>
        <w:rPr>
          <w:rFonts w:hint="eastAsia" w:ascii="宋体" w:hAnsi="宋体" w:cs="宋体"/>
          <w:color w:val="000000" w:themeColor="text1"/>
          <w:kern w:val="10"/>
          <w:sz w:val="24"/>
          <w14:textFill>
            <w14:solidFill>
              <w14:schemeClr w14:val="tx1"/>
            </w14:solidFill>
          </w14:textFill>
        </w:rPr>
        <w:t>网络</w:t>
      </w:r>
      <w:r>
        <w:rPr>
          <w:rFonts w:ascii="宋体" w:hAnsi="宋体" w:cs="宋体"/>
          <w:color w:val="000000" w:themeColor="text1"/>
          <w:kern w:val="10"/>
          <w:sz w:val="24"/>
          <w14:textFill>
            <w14:solidFill>
              <w14:schemeClr w14:val="tx1"/>
            </w14:solidFill>
          </w14:textFill>
        </w:rPr>
        <w:t>安全等级保护测评。测评内容包括物理</w:t>
      </w:r>
      <w:r>
        <w:rPr>
          <w:rFonts w:hint="eastAsia" w:ascii="宋体" w:hAnsi="宋体" w:cs="宋体"/>
          <w:color w:val="000000" w:themeColor="text1"/>
          <w:kern w:val="10"/>
          <w:sz w:val="24"/>
          <w14:textFill>
            <w14:solidFill>
              <w14:schemeClr w14:val="tx1"/>
            </w14:solidFill>
          </w14:textFill>
        </w:rPr>
        <w:t>环境安全</w:t>
      </w:r>
      <w:r>
        <w:rPr>
          <w:rFonts w:ascii="宋体" w:hAnsi="宋体" w:cs="宋体"/>
          <w:color w:val="000000" w:themeColor="text1"/>
          <w:kern w:val="10"/>
          <w:sz w:val="24"/>
          <w14:textFill>
            <w14:solidFill>
              <w14:schemeClr w14:val="tx1"/>
            </w14:solidFill>
          </w14:textFill>
        </w:rPr>
        <w:t>、</w:t>
      </w:r>
      <w:r>
        <w:rPr>
          <w:rFonts w:hint="eastAsia" w:ascii="宋体" w:hAnsi="宋体" w:cs="宋体"/>
          <w:color w:val="000000" w:themeColor="text1"/>
          <w:kern w:val="10"/>
          <w:sz w:val="24"/>
          <w14:textFill>
            <w14:solidFill>
              <w14:schemeClr w14:val="tx1"/>
            </w14:solidFill>
          </w14:textFill>
        </w:rPr>
        <w:t>通信</w:t>
      </w:r>
      <w:r>
        <w:rPr>
          <w:rFonts w:ascii="宋体" w:hAnsi="宋体" w:cs="宋体"/>
          <w:color w:val="000000" w:themeColor="text1"/>
          <w:kern w:val="10"/>
          <w:sz w:val="24"/>
          <w14:textFill>
            <w14:solidFill>
              <w14:schemeClr w14:val="tx1"/>
            </w14:solidFill>
          </w14:textFill>
        </w:rPr>
        <w:t>网络</w:t>
      </w:r>
      <w:r>
        <w:rPr>
          <w:rFonts w:hint="eastAsia" w:ascii="宋体" w:hAnsi="宋体" w:cs="宋体"/>
          <w:color w:val="000000" w:themeColor="text1"/>
          <w:kern w:val="10"/>
          <w:sz w:val="24"/>
          <w14:textFill>
            <w14:solidFill>
              <w14:schemeClr w14:val="tx1"/>
            </w14:solidFill>
          </w14:textFill>
        </w:rPr>
        <w:t>安全</w:t>
      </w:r>
      <w:r>
        <w:rPr>
          <w:rFonts w:ascii="宋体" w:hAnsi="宋体" w:cs="宋体"/>
          <w:color w:val="000000" w:themeColor="text1"/>
          <w:kern w:val="10"/>
          <w:sz w:val="24"/>
          <w14:textFill>
            <w14:solidFill>
              <w14:schemeClr w14:val="tx1"/>
            </w14:solidFill>
          </w14:textFill>
        </w:rPr>
        <w:t>、</w:t>
      </w:r>
      <w:r>
        <w:rPr>
          <w:rFonts w:hint="eastAsia" w:ascii="宋体" w:hAnsi="宋体" w:cs="宋体"/>
          <w:color w:val="000000" w:themeColor="text1"/>
          <w:kern w:val="10"/>
          <w:sz w:val="24"/>
          <w14:textFill>
            <w14:solidFill>
              <w14:schemeClr w14:val="tx1"/>
            </w14:solidFill>
          </w14:textFill>
        </w:rPr>
        <w:t>区域边界安全</w:t>
      </w:r>
      <w:r>
        <w:rPr>
          <w:rFonts w:ascii="宋体" w:hAnsi="宋体" w:cs="宋体"/>
          <w:color w:val="000000" w:themeColor="text1"/>
          <w:kern w:val="10"/>
          <w:sz w:val="24"/>
          <w14:textFill>
            <w14:solidFill>
              <w14:schemeClr w14:val="tx1"/>
            </w14:solidFill>
          </w14:textFill>
        </w:rPr>
        <w:t>、</w:t>
      </w:r>
      <w:r>
        <w:rPr>
          <w:rFonts w:hint="eastAsia" w:ascii="宋体" w:hAnsi="宋体" w:cs="宋体"/>
          <w:color w:val="000000" w:themeColor="text1"/>
          <w:kern w:val="10"/>
          <w:sz w:val="24"/>
          <w14:textFill>
            <w14:solidFill>
              <w14:schemeClr w14:val="tx1"/>
            </w14:solidFill>
          </w14:textFill>
        </w:rPr>
        <w:t>计算环境安全</w:t>
      </w:r>
      <w:r>
        <w:rPr>
          <w:rFonts w:ascii="宋体" w:hAnsi="宋体" w:cs="宋体"/>
          <w:color w:val="000000" w:themeColor="text1"/>
          <w:kern w:val="10"/>
          <w:sz w:val="24"/>
          <w14:textFill>
            <w14:solidFill>
              <w14:schemeClr w14:val="tx1"/>
            </w14:solidFill>
          </w14:textFill>
        </w:rPr>
        <w:t>、安全管理</w:t>
      </w:r>
      <w:r>
        <w:rPr>
          <w:rFonts w:hint="eastAsia" w:ascii="宋体" w:hAnsi="宋体" w:cs="宋体"/>
          <w:color w:val="000000" w:themeColor="text1"/>
          <w:kern w:val="10"/>
          <w:sz w:val="24"/>
          <w14:textFill>
            <w14:solidFill>
              <w14:schemeClr w14:val="tx1"/>
            </w14:solidFill>
          </w14:textFill>
        </w:rPr>
        <w:t>制度等</w:t>
      </w:r>
      <w:r>
        <w:rPr>
          <w:rFonts w:ascii="宋体" w:hAnsi="宋体" w:cs="宋体"/>
          <w:color w:val="000000" w:themeColor="text1"/>
          <w:kern w:val="10"/>
          <w:sz w:val="24"/>
          <w14:textFill>
            <w14:solidFill>
              <w14:schemeClr w14:val="tx1"/>
            </w14:solidFill>
          </w14:textFill>
        </w:rPr>
        <w:t>。客观地分析这些信息系统安全保护现状和网络安全等级保护基本要求之间的差距。</w:t>
      </w:r>
    </w:p>
    <w:p>
      <w:pPr>
        <w:tabs>
          <w:tab w:val="left" w:pos="4680"/>
        </w:tabs>
        <w:spacing w:line="300" w:lineRule="auto"/>
        <w:ind w:firstLine="540" w:firstLineChars="225"/>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2</w:t>
      </w:r>
      <w:r>
        <w:rPr>
          <w:rFonts w:ascii="宋体" w:hAnsi="宋体" w:cs="宋体"/>
          <w:color w:val="000000" w:themeColor="text1"/>
          <w:kern w:val="10"/>
          <w:sz w:val="24"/>
          <w14:textFill>
            <w14:solidFill>
              <w14:schemeClr w14:val="tx1"/>
            </w14:solidFill>
          </w14:textFill>
        </w:rPr>
        <w:t>.2协助学校进一步完善等级保护管理体系。根据《网络安全等级保护管理办法》和《</w:t>
      </w:r>
      <w:r>
        <w:rPr>
          <w:rFonts w:hint="eastAsia" w:ascii="宋体" w:hAnsi="宋体" w:cs="宋体"/>
          <w:color w:val="000000" w:themeColor="text1"/>
          <w:kern w:val="10"/>
          <w:sz w:val="24"/>
          <w14:textFill>
            <w14:solidFill>
              <w14:schemeClr w14:val="tx1"/>
            </w14:solidFill>
          </w14:textFill>
        </w:rPr>
        <w:t>网络</w:t>
      </w:r>
      <w:r>
        <w:rPr>
          <w:rFonts w:ascii="宋体" w:hAnsi="宋体" w:cs="宋体"/>
          <w:color w:val="000000" w:themeColor="text1"/>
          <w:kern w:val="10"/>
          <w:sz w:val="24"/>
          <w14:textFill>
            <w14:solidFill>
              <w14:schemeClr w14:val="tx1"/>
            </w14:solidFill>
          </w14:textFill>
        </w:rPr>
        <w:t>安全等级保护基本要求》，结合测评的结果，协助学校进一步完善</w:t>
      </w:r>
      <w:r>
        <w:rPr>
          <w:rFonts w:hint="eastAsia" w:ascii="宋体" w:hAnsi="宋体" w:cs="宋体"/>
          <w:color w:val="000000" w:themeColor="text1"/>
          <w:kern w:val="10"/>
          <w:sz w:val="24"/>
          <w14:textFill>
            <w14:solidFill>
              <w14:schemeClr w14:val="tx1"/>
            </w14:solidFill>
          </w14:textFill>
        </w:rPr>
        <w:t>网络</w:t>
      </w:r>
      <w:r>
        <w:rPr>
          <w:rFonts w:ascii="宋体" w:hAnsi="宋体" w:cs="宋体"/>
          <w:color w:val="000000" w:themeColor="text1"/>
          <w:kern w:val="10"/>
          <w:sz w:val="24"/>
          <w14:textFill>
            <w14:solidFill>
              <w14:schemeClr w14:val="tx1"/>
            </w14:solidFill>
          </w14:textFill>
        </w:rPr>
        <w:t>安全等级保护管理体系。</w:t>
      </w:r>
    </w:p>
    <w:p>
      <w:pPr>
        <w:tabs>
          <w:tab w:val="left" w:pos="4680"/>
        </w:tabs>
        <w:spacing w:line="300" w:lineRule="auto"/>
        <w:ind w:firstLine="540" w:firstLineChars="225"/>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2</w:t>
      </w:r>
      <w:r>
        <w:rPr>
          <w:rFonts w:ascii="宋体" w:hAnsi="宋体" w:cs="宋体"/>
          <w:color w:val="000000" w:themeColor="text1"/>
          <w:kern w:val="10"/>
          <w:sz w:val="24"/>
          <w14:textFill>
            <w14:solidFill>
              <w14:schemeClr w14:val="tx1"/>
            </w14:solidFill>
          </w14:textFill>
        </w:rPr>
        <w:t>.3协助学校进一步完善等级保护安全技术措施。结合等级保护测评报告提出的安全防护现状与等级保护基本要求之间的差距，明确安全需求，设计符合相应等级要求的</w:t>
      </w:r>
      <w:r>
        <w:rPr>
          <w:rFonts w:hint="eastAsia" w:ascii="宋体" w:hAnsi="宋体" w:cs="宋体"/>
          <w:color w:val="000000" w:themeColor="text1"/>
          <w:kern w:val="10"/>
          <w:sz w:val="24"/>
          <w14:textFill>
            <w14:solidFill>
              <w14:schemeClr w14:val="tx1"/>
            </w14:solidFill>
          </w14:textFill>
        </w:rPr>
        <w:t>网络</w:t>
      </w:r>
      <w:r>
        <w:rPr>
          <w:rFonts w:ascii="宋体" w:hAnsi="宋体" w:cs="宋体"/>
          <w:color w:val="000000" w:themeColor="text1"/>
          <w:kern w:val="10"/>
          <w:sz w:val="24"/>
          <w14:textFill>
            <w14:solidFill>
              <w14:schemeClr w14:val="tx1"/>
            </w14:solidFill>
          </w14:textFill>
        </w:rPr>
        <w:t>系统安全技术建设整改方案，协助学校进一步完善</w:t>
      </w:r>
      <w:r>
        <w:rPr>
          <w:rFonts w:hint="eastAsia" w:ascii="宋体" w:hAnsi="宋体" w:cs="宋体"/>
          <w:color w:val="000000" w:themeColor="text1"/>
          <w:kern w:val="10"/>
          <w:sz w:val="24"/>
          <w14:textFill>
            <w14:solidFill>
              <w14:schemeClr w14:val="tx1"/>
            </w14:solidFill>
          </w14:textFill>
        </w:rPr>
        <w:t>网络</w:t>
      </w:r>
      <w:r>
        <w:rPr>
          <w:rFonts w:ascii="宋体" w:hAnsi="宋体" w:cs="宋体"/>
          <w:color w:val="000000" w:themeColor="text1"/>
          <w:kern w:val="10"/>
          <w:sz w:val="24"/>
          <w14:textFill>
            <w14:solidFill>
              <w14:schemeClr w14:val="tx1"/>
            </w14:solidFill>
          </w14:textFill>
        </w:rPr>
        <w:t>安全等级保护安全技术措施。</w:t>
      </w:r>
    </w:p>
    <w:p>
      <w:pPr>
        <w:tabs>
          <w:tab w:val="left" w:pos="4680"/>
        </w:tabs>
        <w:spacing w:line="300" w:lineRule="auto"/>
        <w:ind w:firstLine="540" w:firstLineChars="225"/>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2</w:t>
      </w:r>
      <w:r>
        <w:rPr>
          <w:rFonts w:ascii="宋体" w:hAnsi="宋体" w:cs="宋体"/>
          <w:color w:val="000000" w:themeColor="text1"/>
          <w:kern w:val="10"/>
          <w:sz w:val="24"/>
          <w14:textFill>
            <w14:solidFill>
              <w14:schemeClr w14:val="tx1"/>
            </w14:solidFill>
          </w14:textFill>
        </w:rPr>
        <w:t>.4完成</w:t>
      </w:r>
      <w:r>
        <w:rPr>
          <w:rFonts w:hint="eastAsia" w:ascii="宋体" w:hAnsi="宋体" w:cs="宋体"/>
          <w:color w:val="000000" w:themeColor="text1"/>
          <w:kern w:val="10"/>
          <w:sz w:val="24"/>
          <w14:textFill>
            <w14:solidFill>
              <w14:schemeClr w14:val="tx1"/>
            </w14:solidFill>
          </w14:textFill>
        </w:rPr>
        <w:t>测评</w:t>
      </w:r>
      <w:r>
        <w:rPr>
          <w:rFonts w:ascii="宋体" w:hAnsi="宋体" w:cs="宋体"/>
          <w:color w:val="000000" w:themeColor="text1"/>
          <w:kern w:val="10"/>
          <w:sz w:val="24"/>
          <w14:textFill>
            <w14:solidFill>
              <w14:schemeClr w14:val="tx1"/>
            </w14:solidFill>
          </w14:textFill>
        </w:rPr>
        <w:t>备案工作。在完成上述信息系统安全等级保护测评工作的基础上，提交这些系统的测评报告至公安局等保办，最终完成测评备案工作。</w:t>
      </w:r>
    </w:p>
    <w:p>
      <w:pPr>
        <w:tabs>
          <w:tab w:val="left" w:pos="4680"/>
        </w:tabs>
        <w:spacing w:line="300" w:lineRule="auto"/>
        <w:ind w:firstLine="540" w:firstLineChars="225"/>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2</w:t>
      </w:r>
      <w:r>
        <w:rPr>
          <w:rFonts w:ascii="宋体" w:hAnsi="宋体" w:cs="宋体"/>
          <w:color w:val="000000" w:themeColor="text1"/>
          <w:kern w:val="10"/>
          <w:sz w:val="24"/>
          <w14:textFill>
            <w14:solidFill>
              <w14:schemeClr w14:val="tx1"/>
            </w14:solidFill>
          </w14:textFill>
        </w:rPr>
        <w:t>.5 对测评过程检测出来的高危漏洞，提供有效的解决方案并帮助相应系统的管理员</w:t>
      </w:r>
      <w:r>
        <w:rPr>
          <w:rFonts w:hint="eastAsia" w:ascii="宋体" w:hAnsi="宋体" w:cs="宋体"/>
          <w:color w:val="000000" w:themeColor="text1"/>
          <w:kern w:val="10"/>
          <w:sz w:val="24"/>
          <w14:textFill>
            <w14:solidFill>
              <w14:schemeClr w14:val="tx1"/>
            </w14:solidFill>
          </w14:textFill>
        </w:rPr>
        <w:t>进行</w:t>
      </w:r>
      <w:r>
        <w:rPr>
          <w:rFonts w:ascii="宋体" w:hAnsi="宋体" w:cs="宋体"/>
          <w:color w:val="000000" w:themeColor="text1"/>
          <w:kern w:val="10"/>
          <w:sz w:val="24"/>
          <w14:textFill>
            <w14:solidFill>
              <w14:schemeClr w14:val="tx1"/>
            </w14:solidFill>
          </w14:textFill>
        </w:rPr>
        <w:t>整改。</w:t>
      </w:r>
    </w:p>
    <w:p>
      <w:pPr>
        <w:tabs>
          <w:tab w:val="left" w:pos="4680"/>
        </w:tabs>
        <w:spacing w:line="300" w:lineRule="auto"/>
        <w:ind w:firstLine="540" w:firstLineChars="225"/>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2</w:t>
      </w:r>
      <w:r>
        <w:rPr>
          <w:rFonts w:ascii="宋体" w:hAnsi="宋体" w:cs="宋体"/>
          <w:color w:val="000000" w:themeColor="text1"/>
          <w:kern w:val="10"/>
          <w:sz w:val="24"/>
          <w14:textFill>
            <w14:solidFill>
              <w14:schemeClr w14:val="tx1"/>
            </w14:solidFill>
          </w14:textFill>
        </w:rPr>
        <w:t>.6、其他工作</w:t>
      </w:r>
    </w:p>
    <w:p>
      <w:pPr>
        <w:tabs>
          <w:tab w:val="left" w:pos="4680"/>
        </w:tabs>
        <w:spacing w:line="300" w:lineRule="auto"/>
        <w:ind w:firstLine="540" w:firstLineChars="225"/>
        <w:rPr>
          <w:rFonts w:ascii="宋体" w:hAnsi="宋体" w:cs="宋体"/>
          <w:color w:val="000000" w:themeColor="text1"/>
          <w:kern w:val="10"/>
          <w:sz w:val="24"/>
          <w14:textFill>
            <w14:solidFill>
              <w14:schemeClr w14:val="tx1"/>
            </w14:solidFill>
          </w14:textFill>
        </w:rPr>
      </w:pPr>
      <w:r>
        <w:rPr>
          <w:rFonts w:ascii="宋体" w:hAnsi="宋体" w:cs="宋体"/>
          <w:color w:val="000000" w:themeColor="text1"/>
          <w:kern w:val="10"/>
          <w:sz w:val="24"/>
          <w14:textFill>
            <w14:solidFill>
              <w14:schemeClr w14:val="tx1"/>
            </w14:solidFill>
          </w14:textFill>
        </w:rPr>
        <w:t>1.</w:t>
      </w:r>
      <w:r>
        <w:rPr>
          <w:rFonts w:hint="eastAsia" w:ascii="宋体" w:hAnsi="宋体" w:cs="宋体"/>
          <w:color w:val="000000" w:themeColor="text1"/>
          <w:kern w:val="10"/>
          <w:sz w:val="24"/>
          <w14:textFill>
            <w14:solidFill>
              <w14:schemeClr w14:val="tx1"/>
            </w14:solidFill>
          </w14:textFill>
        </w:rPr>
        <w:t>中标人</w:t>
      </w:r>
      <w:r>
        <w:rPr>
          <w:rFonts w:ascii="宋体" w:hAnsi="宋体" w:cs="宋体"/>
          <w:color w:val="000000" w:themeColor="text1"/>
          <w:kern w:val="10"/>
          <w:sz w:val="24"/>
          <w14:textFill>
            <w14:solidFill>
              <w14:schemeClr w14:val="tx1"/>
            </w14:solidFill>
          </w14:textFill>
        </w:rPr>
        <w:t>对我校相关工作人员</w:t>
      </w:r>
      <w:r>
        <w:rPr>
          <w:rFonts w:hint="eastAsia" w:ascii="宋体" w:hAnsi="宋体" w:cs="宋体"/>
          <w:color w:val="000000" w:themeColor="text1"/>
          <w:kern w:val="10"/>
          <w:sz w:val="24"/>
          <w14:textFill>
            <w14:solidFill>
              <w14:schemeClr w14:val="tx1"/>
            </w14:solidFill>
          </w14:textFill>
        </w:rPr>
        <w:t>至少</w:t>
      </w:r>
      <w:r>
        <w:rPr>
          <w:rFonts w:ascii="宋体" w:hAnsi="宋体" w:cs="宋体"/>
          <w:color w:val="000000" w:themeColor="text1"/>
          <w:kern w:val="10"/>
          <w:sz w:val="24"/>
          <w14:textFill>
            <w14:solidFill>
              <w14:schemeClr w14:val="tx1"/>
            </w14:solidFill>
          </w14:textFill>
        </w:rPr>
        <w:t>进行</w:t>
      </w:r>
      <w:r>
        <w:rPr>
          <w:rFonts w:hint="eastAsia" w:ascii="宋体" w:hAnsi="宋体" w:cs="宋体"/>
          <w:color w:val="000000" w:themeColor="text1"/>
          <w:kern w:val="10"/>
          <w:sz w:val="24"/>
          <w14:textFill>
            <w14:solidFill>
              <w14:schemeClr w14:val="tx1"/>
            </w14:solidFill>
          </w14:textFill>
        </w:rPr>
        <w:t>一次信息安全</w:t>
      </w:r>
      <w:r>
        <w:rPr>
          <w:rFonts w:ascii="宋体" w:hAnsi="宋体" w:cs="宋体"/>
          <w:color w:val="000000" w:themeColor="text1"/>
          <w:kern w:val="10"/>
          <w:sz w:val="24"/>
          <w14:textFill>
            <w14:solidFill>
              <w14:schemeClr w14:val="tx1"/>
            </w14:solidFill>
          </w14:textFill>
        </w:rPr>
        <w:t>培训。</w:t>
      </w:r>
    </w:p>
    <w:p>
      <w:pPr>
        <w:tabs>
          <w:tab w:val="left" w:pos="4680"/>
        </w:tabs>
        <w:spacing w:line="300" w:lineRule="auto"/>
        <w:ind w:firstLine="540" w:firstLineChars="225"/>
        <w:rPr>
          <w:rFonts w:ascii="宋体" w:hAnsi="宋体" w:cs="宋体"/>
          <w:color w:val="000000" w:themeColor="text1"/>
          <w:kern w:val="10"/>
          <w:sz w:val="24"/>
          <w14:textFill>
            <w14:solidFill>
              <w14:schemeClr w14:val="tx1"/>
            </w14:solidFill>
          </w14:textFill>
        </w:rPr>
      </w:pPr>
      <w:r>
        <w:rPr>
          <w:rFonts w:ascii="宋体" w:hAnsi="宋体" w:cs="宋体"/>
          <w:color w:val="000000" w:themeColor="text1"/>
          <w:kern w:val="10"/>
          <w:sz w:val="24"/>
          <w14:textFill>
            <w14:solidFill>
              <w14:schemeClr w14:val="tx1"/>
            </w14:solidFill>
          </w14:textFill>
        </w:rPr>
        <w:t>2.协助学校</w:t>
      </w:r>
      <w:r>
        <w:rPr>
          <w:rFonts w:hint="eastAsia" w:ascii="宋体" w:hAnsi="宋体" w:cs="宋体"/>
          <w:color w:val="000000" w:themeColor="text1"/>
          <w:kern w:val="10"/>
          <w:sz w:val="24"/>
          <w14:textFill>
            <w14:solidFill>
              <w14:schemeClr w14:val="tx1"/>
            </w14:solidFill>
          </w14:textFill>
        </w:rPr>
        <w:t>开展</w:t>
      </w:r>
      <w:r>
        <w:rPr>
          <w:rFonts w:ascii="宋体" w:hAnsi="宋体" w:cs="宋体"/>
          <w:color w:val="000000" w:themeColor="text1"/>
          <w:kern w:val="10"/>
          <w:sz w:val="24"/>
          <w14:textFill>
            <w14:solidFill>
              <w14:schemeClr w14:val="tx1"/>
            </w14:solidFill>
          </w14:textFill>
        </w:rPr>
        <w:t>对其他重要信息系统基于等级保护的要求必要的安全检测与评估。</w:t>
      </w:r>
    </w:p>
    <w:p>
      <w:pPr>
        <w:tabs>
          <w:tab w:val="left" w:pos="4680"/>
        </w:tabs>
        <w:spacing w:line="300" w:lineRule="auto"/>
        <w:ind w:firstLine="540" w:firstLineChars="225"/>
        <w:rPr>
          <w:rFonts w:ascii="宋体" w:hAnsi="宋体" w:cs="宋体"/>
          <w:color w:val="000000" w:themeColor="text1"/>
          <w:kern w:val="10"/>
          <w:sz w:val="24"/>
          <w14:textFill>
            <w14:solidFill>
              <w14:schemeClr w14:val="tx1"/>
            </w14:solidFill>
          </w14:textFill>
        </w:rPr>
      </w:pPr>
      <w:r>
        <w:rPr>
          <w:rFonts w:ascii="宋体" w:hAnsi="宋体" w:cs="宋体"/>
          <w:color w:val="000000" w:themeColor="text1"/>
          <w:kern w:val="10"/>
          <w:sz w:val="24"/>
          <w14:textFill>
            <w14:solidFill>
              <w14:schemeClr w14:val="tx1"/>
            </w14:solidFill>
          </w14:textFill>
        </w:rPr>
        <w:t>3.</w:t>
      </w:r>
      <w:r>
        <w:rPr>
          <w:rFonts w:hint="eastAsia" w:ascii="宋体" w:hAnsi="宋体" w:cs="宋体"/>
          <w:color w:val="000000" w:themeColor="text1"/>
          <w:kern w:val="10"/>
          <w:sz w:val="24"/>
          <w14:textFill>
            <w14:solidFill>
              <w14:schemeClr w14:val="tx1"/>
            </w14:solidFill>
          </w14:textFill>
        </w:rPr>
        <w:t>服务期内至少</w:t>
      </w:r>
      <w:r>
        <w:rPr>
          <w:rFonts w:ascii="宋体" w:hAnsi="宋体" w:cs="宋体"/>
          <w:color w:val="000000" w:themeColor="text1"/>
          <w:kern w:val="10"/>
          <w:sz w:val="24"/>
          <w14:textFill>
            <w14:solidFill>
              <w14:schemeClr w14:val="tx1"/>
            </w14:solidFill>
          </w14:textFill>
        </w:rPr>
        <w:t>提供一次安全巡检服务，安全巡检包括但不限于以下内容：设备巡检、漏洞扫描、渗透测试、日志分析等。</w:t>
      </w:r>
    </w:p>
    <w:p>
      <w:pPr>
        <w:tabs>
          <w:tab w:val="left" w:pos="4680"/>
        </w:tabs>
        <w:spacing w:line="300" w:lineRule="auto"/>
        <w:ind w:firstLine="540" w:firstLineChars="225"/>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（四）实施人员和服务工作要求</w:t>
      </w:r>
    </w:p>
    <w:p>
      <w:pPr>
        <w:tabs>
          <w:tab w:val="left" w:pos="4680"/>
        </w:tabs>
        <w:spacing w:line="300" w:lineRule="auto"/>
        <w:ind w:firstLine="540" w:firstLineChars="225"/>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1、客观性和公正性原则：测评人员应当没有偏见，在最小主观判断情形下，按照测评双方相互认可的测评方案开展。</w:t>
      </w:r>
    </w:p>
    <w:p>
      <w:pPr>
        <w:tabs>
          <w:tab w:val="left" w:pos="4680"/>
        </w:tabs>
        <w:spacing w:line="300" w:lineRule="auto"/>
        <w:ind w:firstLine="540" w:firstLineChars="225"/>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2、保密原则：在测评过程中，需严格遵循保密原则，双方签订保密协议，对服务过程中涉及到的任何用户信息未经允许不向其他任何第三方泄漏，以及不得利用这些信息损害采购方利益。</w:t>
      </w:r>
    </w:p>
    <w:p>
      <w:pPr>
        <w:tabs>
          <w:tab w:val="left" w:pos="4680"/>
        </w:tabs>
        <w:spacing w:line="300" w:lineRule="auto"/>
        <w:ind w:firstLine="540" w:firstLineChars="225"/>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3、最小影响原则：测评工作应该尽可能小地影响系统和网络的正常运行，不能对业务的正常运行产生明显的影响（包括系统性能明显下降、网络阻塞、服务中断等），如无法避免，则应做出说明。</w:t>
      </w:r>
    </w:p>
    <w:p>
      <w:pPr>
        <w:tabs>
          <w:tab w:val="left" w:pos="4680"/>
        </w:tabs>
        <w:spacing w:line="300" w:lineRule="auto"/>
        <w:ind w:firstLine="540" w:firstLineChars="225"/>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4、规范性原则：网络安全等级保护测评服务的实施必须由专业的测评服务人员依照规范的操作流程进行，对操作过程和结果要有相应的记录，并提供完整的服务报告。</w:t>
      </w:r>
    </w:p>
    <w:p>
      <w:pPr>
        <w:tabs>
          <w:tab w:val="left" w:pos="4680"/>
        </w:tabs>
        <w:spacing w:line="300" w:lineRule="auto"/>
        <w:ind w:firstLine="540" w:firstLineChars="225"/>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5、质量保障原则：在整个测评过程中，须特别重视项目质量管理。项目的实施将严格按照项</w:t>
      </w:r>
    </w:p>
    <w:p>
      <w:pPr>
        <w:tabs>
          <w:tab w:val="left" w:pos="4680"/>
        </w:tabs>
        <w:spacing w:line="300" w:lineRule="auto"/>
        <w:ind w:firstLine="540" w:firstLineChars="225"/>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6、系统安全原则：项目工作人员需遵守等保检测规定，采用符合标准的检测工具和检测方法实施检测，如因违规操作造成对检测系统的破坏，则应承担相应责任。</w:t>
      </w:r>
    </w:p>
    <w:p>
      <w:pPr>
        <w:tabs>
          <w:tab w:val="left" w:pos="4680"/>
        </w:tabs>
        <w:spacing w:line="300" w:lineRule="auto"/>
        <w:ind w:firstLine="540" w:firstLineChars="225"/>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7、测评师规范原则：检测实施方工作人员必须通过公安部的等级保护等级测评师认证，持证上岗，经项目委托方确认资格后方可实施检测。</w:t>
      </w:r>
    </w:p>
    <w:p>
      <w:pPr>
        <w:widowControl/>
        <w:adjustRightInd w:val="0"/>
        <w:spacing w:line="300" w:lineRule="auto"/>
        <w:ind w:firstLine="542" w:firstLineChars="225"/>
        <w:jc w:val="left"/>
        <w:rPr>
          <w:rFonts w:ascii="宋体" w:hAnsi="宋体" w:cs="宋体"/>
          <w:b/>
          <w:bCs/>
          <w:color w:val="000000" w:themeColor="text1"/>
          <w:kern w:val="10"/>
          <w:sz w:val="24"/>
          <w14:textFill>
            <w14:solidFill>
              <w14:schemeClr w14:val="tx1"/>
            </w14:solidFill>
          </w14:textFill>
        </w:rPr>
      </w:pPr>
      <w:r>
        <w:rPr>
          <w:rFonts w:hint="eastAsia" w:ascii="宋体" w:hAnsi="宋体" w:cs="宋体"/>
          <w:b/>
          <w:bCs/>
          <w:color w:val="000000" w:themeColor="text1"/>
          <w:kern w:val="10"/>
          <w:sz w:val="24"/>
          <w14:textFill>
            <w14:solidFill>
              <w14:schemeClr w14:val="tx1"/>
            </w14:solidFill>
          </w14:textFill>
        </w:rPr>
        <w:t>三、项目开展时间及流程</w:t>
      </w:r>
    </w:p>
    <w:p>
      <w:pPr>
        <w:tabs>
          <w:tab w:val="left" w:pos="4680"/>
        </w:tabs>
        <w:spacing w:line="300" w:lineRule="auto"/>
        <w:ind w:firstLine="540" w:firstLineChars="225"/>
        <w:rPr>
          <w:rFonts w:ascii="宋体" w:hAnsi="宋体" w:cs="宋体"/>
          <w:color w:val="000000" w:themeColor="text1"/>
          <w:kern w:val="10"/>
          <w:sz w:val="24"/>
          <w14:textFill>
            <w14:solidFill>
              <w14:schemeClr w14:val="tx1"/>
            </w14:solidFill>
          </w14:textFill>
        </w:rPr>
      </w:pPr>
      <w:r>
        <w:rPr>
          <w:rFonts w:hint="eastAsia" w:ascii="宋体" w:hAnsi="宋体" w:cs="宋体"/>
          <w:color w:val="000000" w:themeColor="text1"/>
          <w:kern w:val="10"/>
          <w:sz w:val="24"/>
          <w14:textFill>
            <w14:solidFill>
              <w14:schemeClr w14:val="tx1"/>
            </w14:solidFill>
          </w14:textFill>
        </w:rPr>
        <w:t>本次检测项目需在2019年12月底前完成，具体项目流程分为前期准备、方案编制、现场实施、整改建议、报告分析与编制、总结验收六个阶段，其中测评工期为30工作日。项目售后服务期限1年。</w:t>
      </w:r>
    </w:p>
    <w:p>
      <w:pPr>
        <w:pStyle w:val="2"/>
        <w:rPr>
          <w:color w:val="000000" w:themeColor="text1"/>
          <w14:textFill>
            <w14:solidFill>
              <w14:schemeClr w14:val="tx1"/>
            </w14:solidFill>
          </w14:textFill>
        </w:rPr>
      </w:pPr>
      <w:r>
        <w:rPr>
          <w:color w:val="000000" w:themeColor="text1"/>
          <w14:textFill>
            <w14:solidFill>
              <w14:schemeClr w14:val="tx1"/>
            </w14:solidFill>
          </w14:textFill>
        </w:rPr>
        <w:br w:type="page"/>
      </w:r>
    </w:p>
    <w:p>
      <w:pPr>
        <w:tabs>
          <w:tab w:val="left" w:pos="4680"/>
        </w:tabs>
        <w:spacing w:line="300" w:lineRule="auto"/>
        <w:ind w:firstLine="828" w:firstLineChars="225"/>
        <w:jc w:val="center"/>
        <w:rPr>
          <w:rFonts w:ascii="方正小标宋简体" w:eastAsia="方正小标宋简体"/>
          <w:color w:val="000000" w:themeColor="text1"/>
          <w:spacing w:val="4"/>
          <w:sz w:val="36"/>
          <w:szCs w:val="36"/>
          <w14:textFill>
            <w14:solidFill>
              <w14:schemeClr w14:val="tx1"/>
            </w14:solidFill>
          </w14:textFill>
        </w:rPr>
      </w:pPr>
      <w:r>
        <w:rPr>
          <w:rFonts w:hint="eastAsia" w:ascii="方正小标宋简体" w:eastAsia="方正小标宋简体"/>
          <w:color w:val="000000" w:themeColor="text1"/>
          <w:spacing w:val="4"/>
          <w:sz w:val="36"/>
          <w:szCs w:val="36"/>
          <w14:textFill>
            <w14:solidFill>
              <w14:schemeClr w14:val="tx1"/>
            </w14:solidFill>
          </w14:textFill>
        </w:rPr>
        <w:t>第三章</w:t>
      </w:r>
      <w:r>
        <w:rPr>
          <w:rFonts w:ascii="方正小标宋简体" w:eastAsia="方正小标宋简体"/>
          <w:color w:val="000000" w:themeColor="text1"/>
          <w:spacing w:val="4"/>
          <w:sz w:val="36"/>
          <w:szCs w:val="36"/>
          <w14:textFill>
            <w14:solidFill>
              <w14:schemeClr w14:val="tx1"/>
            </w14:solidFill>
          </w14:textFill>
        </w:rPr>
        <w:t xml:space="preserve"> </w:t>
      </w:r>
      <w:r>
        <w:rPr>
          <w:rFonts w:hint="eastAsia" w:ascii="方正小标宋简体" w:eastAsia="方正小标宋简体"/>
          <w:color w:val="000000" w:themeColor="text1"/>
          <w:spacing w:val="4"/>
          <w:sz w:val="36"/>
          <w:szCs w:val="36"/>
          <w14:textFill>
            <w14:solidFill>
              <w14:schemeClr w14:val="tx1"/>
            </w14:solidFill>
          </w14:textFill>
        </w:rPr>
        <w:t>合同主要条款</w:t>
      </w:r>
    </w:p>
    <w:p>
      <w:pPr>
        <w:jc w:val="right"/>
        <w:rPr>
          <w:rFonts w:ascii="宋体"/>
          <w:color w:val="000000" w:themeColor="text1"/>
          <w:sz w:val="24"/>
          <w14:textFill>
            <w14:solidFill>
              <w14:schemeClr w14:val="tx1"/>
            </w14:solidFill>
          </w14:textFill>
        </w:rPr>
      </w:pPr>
    </w:p>
    <w:p>
      <w:pPr>
        <w:spacing w:line="400" w:lineRule="exact"/>
        <w:jc w:val="right"/>
        <w:rPr>
          <w:rFonts w:ascii="宋体" w:cs="宋体"/>
          <w:color w:val="000000" w:themeColor="text1"/>
          <w:sz w:val="24"/>
          <w14:textFill>
            <w14:solidFill>
              <w14:schemeClr w14:val="tx1"/>
            </w14:solidFill>
          </w14:textFill>
        </w:rPr>
      </w:pPr>
    </w:p>
    <w:p>
      <w:pPr>
        <w:spacing w:line="400" w:lineRule="exact"/>
        <w:outlineLvl w:val="0"/>
        <w:rPr>
          <w:rFonts w:ascii="宋体" w:cs="宋体"/>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甲方</w:t>
      </w:r>
      <w:r>
        <w:rPr>
          <w:rFonts w:hint="eastAsia" w:ascii="宋体" w:hAnsi="宋体" w:cs="宋体"/>
          <w:color w:val="000000" w:themeColor="text1"/>
          <w:sz w:val="24"/>
          <w14:textFill>
            <w14:solidFill>
              <w14:schemeClr w14:val="tx1"/>
            </w14:solidFill>
          </w14:textFill>
        </w:rPr>
        <w:t>：淮阴工学院</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（以下称</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甲方）</w:t>
      </w:r>
    </w:p>
    <w:p>
      <w:pPr>
        <w:spacing w:line="400" w:lineRule="exact"/>
        <w:rPr>
          <w:rFonts w:ascii="宋体" w:cs="宋体"/>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乙方</w:t>
      </w:r>
      <w:r>
        <w:rPr>
          <w:rFonts w:ascii="宋体" w:hAnsi="宋体" w:cs="宋体"/>
          <w:b/>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公司（以下称</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乙方）</w:t>
      </w:r>
    </w:p>
    <w:p>
      <w:pPr>
        <w:spacing w:line="400" w:lineRule="exact"/>
        <w:rPr>
          <w:rFonts w:ascii="宋体" w:cs="宋体"/>
          <w:color w:val="000000" w:themeColor="text1"/>
          <w:sz w:val="24"/>
          <w14:textFill>
            <w14:solidFill>
              <w14:schemeClr w14:val="tx1"/>
            </w14:solidFill>
          </w14:textFill>
        </w:rPr>
      </w:pPr>
    </w:p>
    <w:p>
      <w:pPr>
        <w:spacing w:line="400" w:lineRule="exact"/>
        <w:rPr>
          <w:rFonts w:asci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根据《中华人民共和国合同法》，甲、乙双方经过友好协商，本着平等互利的原则，签订以下条款。</w:t>
      </w:r>
    </w:p>
    <w:p>
      <w:pPr>
        <w:numPr>
          <w:ilvl w:val="0"/>
          <w:numId w:val="1"/>
        </w:numPr>
        <w:spacing w:line="400" w:lineRule="exact"/>
        <w:rPr>
          <w:rFonts w:asci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内容</w:t>
      </w:r>
    </w:p>
    <w:p>
      <w:pPr>
        <w:spacing w:line="400" w:lineRule="exact"/>
        <w:ind w:left="2040" w:hanging="2040"/>
        <w:rPr>
          <w:rFonts w:ascii="宋体" w:cs="宋体"/>
          <w:b/>
          <w:color w:val="000000" w:themeColor="text1"/>
          <w:sz w:val="28"/>
          <w:szCs w:val="28"/>
          <w14:textFill>
            <w14:solidFill>
              <w14:schemeClr w14:val="tx1"/>
            </w14:solidFill>
          </w14:textFill>
        </w:rPr>
      </w:pP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如下</w:t>
      </w:r>
      <w:r>
        <w:rPr>
          <w:rFonts w:hint="eastAsia" w:ascii="宋体" w:hAnsi="宋体" w:cs="宋体"/>
          <w:color w:val="000000" w:themeColor="text1"/>
          <w:sz w:val="28"/>
          <w:szCs w:val="28"/>
          <w14:textFill>
            <w14:solidFill>
              <w14:schemeClr w14:val="tx1"/>
            </w14:solidFill>
          </w14:textFill>
        </w:rPr>
        <w:t>：</w:t>
      </w:r>
      <w:r>
        <w:rPr>
          <w:rFonts w:ascii="宋体" w:hAnsi="宋体" w:cs="宋体"/>
          <w:b/>
          <w:bCs/>
          <w:color w:val="000000" w:themeColor="text1"/>
          <w:sz w:val="32"/>
          <w:szCs w:val="32"/>
          <w14:textFill>
            <w14:solidFill>
              <w14:schemeClr w14:val="tx1"/>
            </w14:solidFill>
          </w14:textFill>
        </w:rPr>
        <w:t xml:space="preserve">      </w:t>
      </w:r>
    </w:p>
    <w:tbl>
      <w:tblPr>
        <w:tblStyle w:val="13"/>
        <w:tblpPr w:leftFromText="180" w:rightFromText="180" w:vertAnchor="text" w:horzAnchor="page" w:tblpX="1353" w:tblpY="28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555" w:type="dxa"/>
            <w:vAlign w:val="center"/>
          </w:tcPr>
          <w:p>
            <w:pPr>
              <w:jc w:val="cente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序号</w:t>
            </w:r>
          </w:p>
        </w:tc>
        <w:tc>
          <w:tcPr>
            <w:tcW w:w="1538" w:type="dxa"/>
            <w:vAlign w:val="center"/>
          </w:tcPr>
          <w:p>
            <w:pPr>
              <w:jc w:val="cente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货物名称</w:t>
            </w:r>
          </w:p>
        </w:tc>
        <w:tc>
          <w:tcPr>
            <w:tcW w:w="1134" w:type="dxa"/>
            <w:vAlign w:val="center"/>
          </w:tcPr>
          <w:p>
            <w:pPr>
              <w:jc w:val="cente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品牌</w:t>
            </w:r>
          </w:p>
        </w:tc>
        <w:tc>
          <w:tcPr>
            <w:tcW w:w="2470" w:type="dxa"/>
            <w:vAlign w:val="center"/>
          </w:tcPr>
          <w:p>
            <w:pPr>
              <w:jc w:val="center"/>
              <w:rPr>
                <w:rFonts w:ascii="宋体" w:cs="宋体"/>
                <w:color w:val="000000" w:themeColor="text1"/>
                <w:szCs w:val="21"/>
                <w14:textFill>
                  <w14:solidFill>
                    <w14:schemeClr w14:val="tx1"/>
                  </w14:solidFill>
                </w14:textFill>
              </w:rPr>
            </w:pPr>
            <w:r>
              <w:rPr>
                <w:rFonts w:hint="eastAsia" w:ascii="宋体" w:cs="宋体"/>
                <w:color w:val="000000" w:themeColor="text1"/>
                <w:szCs w:val="21"/>
                <w14:textFill>
                  <w14:solidFill>
                    <w14:schemeClr w14:val="tx1"/>
                  </w14:solidFill>
                </w14:textFill>
              </w:rPr>
              <w:t>明细</w:t>
            </w:r>
          </w:p>
        </w:tc>
        <w:tc>
          <w:tcPr>
            <w:tcW w:w="738" w:type="dxa"/>
            <w:vAlign w:val="center"/>
          </w:tcPr>
          <w:p>
            <w:pPr>
              <w:jc w:val="cente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单位</w:t>
            </w:r>
          </w:p>
        </w:tc>
        <w:tc>
          <w:tcPr>
            <w:tcW w:w="706" w:type="dxa"/>
            <w:vAlign w:val="center"/>
          </w:tcPr>
          <w:p>
            <w:pPr>
              <w:jc w:val="cente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数量</w:t>
            </w:r>
          </w:p>
        </w:tc>
        <w:tc>
          <w:tcPr>
            <w:tcW w:w="1116" w:type="dxa"/>
            <w:vAlign w:val="center"/>
          </w:tcPr>
          <w:p>
            <w:pPr>
              <w:jc w:val="cente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单价（元）</w:t>
            </w:r>
          </w:p>
        </w:tc>
        <w:tc>
          <w:tcPr>
            <w:tcW w:w="1178" w:type="dxa"/>
            <w:vAlign w:val="center"/>
          </w:tcPr>
          <w:p>
            <w:pPr>
              <w:jc w:val="cente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color w:val="000000" w:themeColor="text1"/>
                <w:szCs w:val="21"/>
                <w14:textFill>
                  <w14:solidFill>
                    <w14:schemeClr w14:val="tx1"/>
                  </w14:solidFill>
                </w14:textFill>
              </w:rPr>
            </w:pPr>
          </w:p>
        </w:tc>
        <w:tc>
          <w:tcPr>
            <w:tcW w:w="1538" w:type="dxa"/>
            <w:vAlign w:val="center"/>
          </w:tcPr>
          <w:p>
            <w:pPr>
              <w:jc w:val="center"/>
              <w:rPr>
                <w:rFonts w:ascii="宋体" w:cs="宋体"/>
                <w:color w:val="000000" w:themeColor="text1"/>
                <w:szCs w:val="21"/>
                <w14:textFill>
                  <w14:solidFill>
                    <w14:schemeClr w14:val="tx1"/>
                  </w14:solidFill>
                </w14:textFill>
              </w:rPr>
            </w:pPr>
          </w:p>
        </w:tc>
        <w:tc>
          <w:tcPr>
            <w:tcW w:w="1134" w:type="dxa"/>
            <w:vAlign w:val="center"/>
          </w:tcPr>
          <w:p>
            <w:pPr>
              <w:jc w:val="center"/>
              <w:rPr>
                <w:rFonts w:ascii="宋体" w:cs="宋体"/>
                <w:color w:val="000000" w:themeColor="text1"/>
                <w:szCs w:val="21"/>
                <w14:textFill>
                  <w14:solidFill>
                    <w14:schemeClr w14:val="tx1"/>
                  </w14:solidFill>
                </w14:textFill>
              </w:rPr>
            </w:pPr>
          </w:p>
        </w:tc>
        <w:tc>
          <w:tcPr>
            <w:tcW w:w="2470" w:type="dxa"/>
            <w:vAlign w:val="center"/>
          </w:tcPr>
          <w:p>
            <w:pPr>
              <w:rPr>
                <w:rFonts w:ascii="宋体" w:cs="宋体"/>
                <w:color w:val="000000" w:themeColor="text1"/>
                <w:szCs w:val="21"/>
                <w14:textFill>
                  <w14:solidFill>
                    <w14:schemeClr w14:val="tx1"/>
                  </w14:solidFill>
                </w14:textFill>
              </w:rPr>
            </w:pPr>
          </w:p>
        </w:tc>
        <w:tc>
          <w:tcPr>
            <w:tcW w:w="738" w:type="dxa"/>
            <w:vAlign w:val="center"/>
          </w:tcPr>
          <w:p>
            <w:pPr>
              <w:jc w:val="center"/>
              <w:rPr>
                <w:rFonts w:ascii="宋体" w:cs="宋体"/>
                <w:color w:val="000000" w:themeColor="text1"/>
                <w:spacing w:val="8"/>
                <w:szCs w:val="21"/>
                <w14:textFill>
                  <w14:solidFill>
                    <w14:schemeClr w14:val="tx1"/>
                  </w14:solidFill>
                </w14:textFill>
              </w:rPr>
            </w:pPr>
          </w:p>
        </w:tc>
        <w:tc>
          <w:tcPr>
            <w:tcW w:w="706" w:type="dxa"/>
            <w:vAlign w:val="center"/>
          </w:tcPr>
          <w:p>
            <w:pPr>
              <w:jc w:val="center"/>
              <w:rPr>
                <w:rFonts w:ascii="宋体" w:cs="宋体"/>
                <w:color w:val="000000" w:themeColor="text1"/>
                <w:spacing w:val="8"/>
                <w:szCs w:val="21"/>
                <w14:textFill>
                  <w14:solidFill>
                    <w14:schemeClr w14:val="tx1"/>
                  </w14:solidFill>
                </w14:textFill>
              </w:rPr>
            </w:pPr>
          </w:p>
        </w:tc>
        <w:tc>
          <w:tcPr>
            <w:tcW w:w="1116" w:type="dxa"/>
            <w:vAlign w:val="center"/>
          </w:tcPr>
          <w:p>
            <w:pPr>
              <w:jc w:val="center"/>
              <w:rPr>
                <w:rFonts w:ascii="宋体" w:cs="宋体"/>
                <w:color w:val="000000" w:themeColor="text1"/>
                <w:spacing w:val="8"/>
                <w:szCs w:val="21"/>
                <w14:textFill>
                  <w14:solidFill>
                    <w14:schemeClr w14:val="tx1"/>
                  </w14:solidFill>
                </w14:textFill>
              </w:rPr>
            </w:pPr>
          </w:p>
        </w:tc>
        <w:tc>
          <w:tcPr>
            <w:tcW w:w="1178" w:type="dxa"/>
            <w:vAlign w:val="center"/>
          </w:tcPr>
          <w:p>
            <w:pPr>
              <w:jc w:val="center"/>
              <w:rPr>
                <w:rFonts w:ascii="宋体" w:cs="宋体"/>
                <w:color w:val="000000" w:themeColor="text1"/>
                <w:spacing w:val="8"/>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2093" w:type="dxa"/>
            <w:gridSpan w:val="2"/>
            <w:vAlign w:val="center"/>
          </w:tcPr>
          <w:p>
            <w:pPr>
              <w:spacing w:line="320" w:lineRule="exact"/>
              <w:jc w:val="cente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合计</w:t>
            </w:r>
          </w:p>
        </w:tc>
        <w:tc>
          <w:tcPr>
            <w:tcW w:w="7342" w:type="dxa"/>
            <w:gridSpan w:val="6"/>
            <w:vAlign w:val="center"/>
          </w:tcPr>
          <w:p>
            <w:pPr>
              <w:spacing w:line="320" w:lineRule="exact"/>
              <w:rPr>
                <w:rFonts w:asci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大写：</w:t>
            </w:r>
            <w:r>
              <w:rPr>
                <w:rFonts w:ascii="宋体" w:hAnsi="宋体" w:cs="宋体"/>
                <w:color w:val="000000" w:themeColor="text1"/>
                <w:szCs w:val="21"/>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（小写）：￥</w:t>
            </w:r>
            <w:r>
              <w:rPr>
                <w:rFonts w:ascii="宋体" w:hAnsi="宋体" w:cs="宋体"/>
                <w:color w:val="000000" w:themeColor="text1"/>
                <w:szCs w:val="21"/>
                <w14:textFill>
                  <w14:solidFill>
                    <w14:schemeClr w14:val="tx1"/>
                  </w14:solidFill>
                </w14:textFill>
              </w:rPr>
              <w:t xml:space="preserve">     </w:t>
            </w:r>
            <w:r>
              <w:rPr>
                <w:rFonts w:ascii="宋体" w:hAnsi="宋体" w:cs="宋体"/>
                <w:b/>
                <w:bCs/>
                <w:color w:val="000000" w:themeColor="text1"/>
                <w:szCs w:val="21"/>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9435" w:type="dxa"/>
            <w:gridSpan w:val="8"/>
            <w:vAlign w:val="center"/>
          </w:tcPr>
          <w:p>
            <w:pPr>
              <w:spacing w:line="320" w:lineRule="exact"/>
              <w:rPr>
                <w:rFonts w:asci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含运输、搬运、保险、安装、调试、税收等一切费用。</w:t>
            </w:r>
          </w:p>
        </w:tc>
      </w:tr>
    </w:tbl>
    <w:p>
      <w:pPr>
        <w:rPr>
          <w:rFonts w:ascii="宋体" w:cs="宋体"/>
          <w:color w:val="000000" w:themeColor="text1"/>
          <w:sz w:val="24"/>
          <w14:textFill>
            <w14:solidFill>
              <w14:schemeClr w14:val="tx1"/>
            </w14:solidFill>
          </w14:textFill>
        </w:rPr>
      </w:pPr>
    </w:p>
    <w:p>
      <w:pPr>
        <w:tabs>
          <w:tab w:val="left" w:pos="945"/>
          <w:tab w:val="left" w:pos="1050"/>
          <w:tab w:val="left" w:pos="1155"/>
        </w:tabs>
        <w:adjustRightInd w:val="0"/>
        <w:spacing w:line="400" w:lineRule="exact"/>
        <w:ind w:firstLine="482" w:firstLineChars="200"/>
        <w:rPr>
          <w:rFonts w:asci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二、交货时间及地点</w:t>
      </w:r>
    </w:p>
    <w:p>
      <w:pPr>
        <w:tabs>
          <w:tab w:val="left" w:pos="945"/>
        </w:tabs>
        <w:adjustRightInd w:val="0"/>
        <w:spacing w:line="400" w:lineRule="exact"/>
        <w:ind w:firstLine="510"/>
        <w:rPr>
          <w:rFonts w:ascii="宋体" w:cs="宋体"/>
          <w:b/>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乙方须在合同签订后 7 日前人员到场开始提供服务，并需在30日内完成。</w:t>
      </w:r>
    </w:p>
    <w:p>
      <w:pPr>
        <w:tabs>
          <w:tab w:val="left" w:pos="900"/>
          <w:tab w:val="left" w:pos="945"/>
        </w:tabs>
        <w:adjustRightInd w:val="0"/>
        <w:spacing w:line="400" w:lineRule="exact"/>
        <w:ind w:firstLine="482"/>
        <w:rPr>
          <w:rFonts w:asci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三、相关责任及付款方式</w:t>
      </w:r>
    </w:p>
    <w:p>
      <w:pPr>
        <w:numPr>
          <w:ilvl w:val="0"/>
          <w:numId w:val="2"/>
        </w:numPr>
        <w:tabs>
          <w:tab w:val="left" w:pos="900"/>
          <w:tab w:val="left" w:pos="945"/>
        </w:tabs>
        <w:adjustRightInd w:val="0"/>
        <w:spacing w:line="400" w:lineRule="exact"/>
        <w:ind w:left="0" w:firstLine="540"/>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乙方须保证甲方所购服务符合本合同的要求，否则视为不合格。乙方承担如下服务：</w:t>
      </w:r>
    </w:p>
    <w:p>
      <w:pPr>
        <w:tabs>
          <w:tab w:val="left" w:pos="900"/>
          <w:tab w:val="left" w:pos="945"/>
        </w:tabs>
        <w:adjustRightInd w:val="0"/>
        <w:spacing w:line="400" w:lineRule="exact"/>
        <w:ind w:firstLine="460" w:firstLineChars="192"/>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）提供符合国家税务机关规定的正式全额发票。</w:t>
      </w:r>
    </w:p>
    <w:p>
      <w:pPr>
        <w:tabs>
          <w:tab w:val="left" w:pos="945"/>
        </w:tabs>
        <w:adjustRightInd w:val="0"/>
        <w:spacing w:line="400" w:lineRule="exact"/>
        <w:ind w:firstLine="460" w:firstLineChars="192"/>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）每延迟一天人员进场，乙方须向甲方支付违约金（</w:t>
      </w:r>
      <w:r>
        <w:rPr>
          <w:rFonts w:ascii="宋体" w:hAnsi="宋体" w:cs="宋体"/>
          <w:color w:val="000000" w:themeColor="text1"/>
          <w:sz w:val="24"/>
          <w14:textFill>
            <w14:solidFill>
              <w14:schemeClr w14:val="tx1"/>
            </w14:solidFill>
          </w14:textFill>
        </w:rPr>
        <w:t>RMB</w:t>
      </w: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200</w:t>
      </w:r>
      <w:r>
        <w:rPr>
          <w:rFonts w:hint="eastAsia" w:ascii="宋体" w:hAnsi="宋体" w:cs="宋体"/>
          <w:color w:val="000000" w:themeColor="text1"/>
          <w:sz w:val="24"/>
          <w14:textFill>
            <w14:solidFill>
              <w14:schemeClr w14:val="tx1"/>
            </w14:solidFill>
          </w14:textFill>
        </w:rPr>
        <w:t>元整，总违约金累计计算。违约金由甲方从乙方货款中直接扣除。</w:t>
      </w:r>
    </w:p>
    <w:p>
      <w:pPr>
        <w:tabs>
          <w:tab w:val="left" w:pos="900"/>
        </w:tabs>
        <w:adjustRightInd w:val="0"/>
        <w:spacing w:line="400" w:lineRule="exact"/>
        <w:ind w:firstLine="460" w:firstLineChars="192"/>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）甲方所购服务期限为</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年，服务期内免费上门服务。乙方的响应时间是在接到甲方电话后</w:t>
      </w:r>
      <w:r>
        <w:rPr>
          <w:rFonts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个小时内响应，在</w:t>
      </w:r>
      <w:r>
        <w:rPr>
          <w:rFonts w:ascii="宋体" w:hAnsi="宋体" w:cs="宋体"/>
          <w:color w:val="000000" w:themeColor="text1"/>
          <w:sz w:val="24"/>
          <w14:textFill>
            <w14:solidFill>
              <w14:schemeClr w14:val="tx1"/>
            </w14:solidFill>
          </w14:textFill>
        </w:rPr>
        <w:t>24</w:t>
      </w:r>
      <w:r>
        <w:rPr>
          <w:rFonts w:hint="eastAsia" w:ascii="宋体" w:hAnsi="宋体" w:cs="宋体"/>
          <w:color w:val="000000" w:themeColor="text1"/>
          <w:sz w:val="24"/>
          <w14:textFill>
            <w14:solidFill>
              <w14:schemeClr w14:val="tx1"/>
            </w14:solidFill>
          </w14:textFill>
        </w:rPr>
        <w:t>小时内解决问题。</w:t>
      </w:r>
    </w:p>
    <w:p>
      <w:pPr>
        <w:tabs>
          <w:tab w:val="left" w:pos="900"/>
        </w:tabs>
        <w:adjustRightInd w:val="0"/>
        <w:spacing w:line="400" w:lineRule="exact"/>
        <w:rPr>
          <w:rFonts w:asci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质保起算时间以甲方的验收合格时间开始计算。</w:t>
      </w:r>
    </w:p>
    <w:p>
      <w:pPr>
        <w:widowControl/>
        <w:spacing w:line="400" w:lineRule="exact"/>
        <w:ind w:firstLine="480" w:firstLineChars="200"/>
        <w:jc w:val="left"/>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在乙方根据合同规定时间按时完成合同约定后，经过一段时间使用，甲方应及时组织对乙方服务进行验收。验收合格后，</w:t>
      </w:r>
      <w:r>
        <w:rPr>
          <w:rFonts w:hint="eastAsia" w:ascii="宋体" w:hAnsi="宋体" w:cs="宋体"/>
          <w:color w:val="000000" w:themeColor="text1"/>
          <w:kern w:val="0"/>
          <w:sz w:val="24"/>
          <w14:textFill>
            <w14:solidFill>
              <w14:schemeClr w14:val="tx1"/>
            </w14:solidFill>
          </w14:textFill>
        </w:rPr>
        <w:t>甲方支付给乙方合同总金额的</w:t>
      </w:r>
      <w:r>
        <w:rPr>
          <w:rFonts w:ascii="宋体" w:hAnsi="宋体" w:cs="宋体"/>
          <w:color w:val="000000" w:themeColor="text1"/>
          <w:kern w:val="0"/>
          <w:sz w:val="24"/>
          <w14:textFill>
            <w14:solidFill>
              <w14:schemeClr w14:val="tx1"/>
            </w14:solidFill>
          </w14:textFill>
        </w:rPr>
        <w:t>95%</w:t>
      </w:r>
      <w:r>
        <w:rPr>
          <w:rFonts w:hint="eastAsia" w:ascii="宋体" w:hAnsi="宋体" w:cs="宋体"/>
          <w:color w:val="000000" w:themeColor="text1"/>
          <w:kern w:val="0"/>
          <w:sz w:val="24"/>
          <w14:textFill>
            <w14:solidFill>
              <w14:schemeClr w14:val="tx1"/>
            </w14:solidFill>
          </w14:textFill>
        </w:rPr>
        <w:t>，人民币：</w:t>
      </w:r>
      <w:r>
        <w:rPr>
          <w:rFonts w:ascii="宋体" w:hAnsi="宋体" w:cs="宋体"/>
          <w:color w:val="000000" w:themeColor="text1"/>
          <w:kern w:val="0"/>
          <w:sz w:val="24"/>
          <w14:textFill>
            <w14:solidFill>
              <w14:schemeClr w14:val="tx1"/>
            </w14:solidFill>
          </w14:textFill>
        </w:rPr>
        <w:t xml:space="preserve">       </w:t>
      </w:r>
      <w:r>
        <w:rPr>
          <w:rFonts w:ascii="宋体" w:hAnsi="宋体" w:cs="宋体"/>
          <w:b/>
          <w:color w:val="000000" w:themeColor="text1"/>
          <w:kern w:val="0"/>
          <w:sz w:val="24"/>
          <w14:textFill>
            <w14:solidFill>
              <w14:schemeClr w14:val="tx1"/>
            </w14:solidFill>
          </w14:textFill>
        </w:rPr>
        <w:t xml:space="preserve">   </w:t>
      </w:r>
      <w:r>
        <w:rPr>
          <w:rFonts w:hint="eastAsia" w:ascii="宋体" w:hAnsi="宋体"/>
          <w:bCs/>
          <w:color w:val="000000" w:themeColor="text1"/>
          <w:sz w:val="24"/>
          <w14:textFill>
            <w14:solidFill>
              <w14:schemeClr w14:val="tx1"/>
            </w14:solidFill>
          </w14:textFill>
        </w:rPr>
        <w:t>元整（￥</w:t>
      </w:r>
      <w:r>
        <w:rPr>
          <w:rFonts w:ascii="宋体" w:hAnsi="宋体"/>
          <w:bCs/>
          <w:color w:val="000000" w:themeColor="text1"/>
          <w:sz w:val="24"/>
          <w14:textFill>
            <w14:solidFill>
              <w14:schemeClr w14:val="tx1"/>
            </w14:solidFill>
          </w14:textFill>
        </w:rPr>
        <w:t xml:space="preserve">    </w:t>
      </w:r>
      <w:r>
        <w:rPr>
          <w:rFonts w:hint="eastAsia" w:ascii="宋体" w:hAnsi="宋体"/>
          <w:bCs/>
          <w:color w:val="000000" w:themeColor="text1"/>
          <w:sz w:val="24"/>
          <w14:textFill>
            <w14:solidFill>
              <w14:schemeClr w14:val="tx1"/>
            </w14:solidFill>
          </w14:textFill>
        </w:rPr>
        <w:t>）；合同总金额的</w:t>
      </w:r>
      <w:r>
        <w:rPr>
          <w:rFonts w:ascii="宋体" w:hAnsi="宋体"/>
          <w:bCs/>
          <w:color w:val="000000" w:themeColor="text1"/>
          <w:sz w:val="24"/>
          <w14:textFill>
            <w14:solidFill>
              <w14:schemeClr w14:val="tx1"/>
            </w14:solidFill>
          </w14:textFill>
        </w:rPr>
        <w:t>5%</w:t>
      </w:r>
      <w:r>
        <w:rPr>
          <w:rFonts w:hint="eastAsia" w:ascii="宋体" w:hAnsi="宋体"/>
          <w:bCs/>
          <w:color w:val="000000" w:themeColor="text1"/>
          <w:sz w:val="24"/>
          <w14:textFill>
            <w14:solidFill>
              <w14:schemeClr w14:val="tx1"/>
            </w14:solidFill>
          </w14:textFill>
        </w:rPr>
        <w:t>，人民币：</w:t>
      </w:r>
      <w:r>
        <w:rPr>
          <w:rFonts w:ascii="宋体" w:hAnsi="宋体"/>
          <w:bCs/>
          <w:color w:val="000000" w:themeColor="text1"/>
          <w:sz w:val="24"/>
          <w14:textFill>
            <w14:solidFill>
              <w14:schemeClr w14:val="tx1"/>
            </w14:solidFill>
          </w14:textFill>
        </w:rPr>
        <w:t xml:space="preserve">        </w:t>
      </w:r>
      <w:r>
        <w:rPr>
          <w:rFonts w:hint="eastAsia" w:ascii="宋体" w:hAnsi="宋体"/>
          <w:bCs/>
          <w:color w:val="000000" w:themeColor="text1"/>
          <w:sz w:val="24"/>
          <w14:textFill>
            <w14:solidFill>
              <w14:schemeClr w14:val="tx1"/>
            </w14:solidFill>
          </w14:textFill>
        </w:rPr>
        <w:t>元整（￥</w:t>
      </w:r>
      <w:r>
        <w:rPr>
          <w:rFonts w:ascii="宋体" w:hAnsi="宋体"/>
          <w:bCs/>
          <w:color w:val="000000" w:themeColor="text1"/>
          <w:sz w:val="24"/>
          <w14:textFill>
            <w14:solidFill>
              <w14:schemeClr w14:val="tx1"/>
            </w14:solidFill>
          </w14:textFill>
        </w:rPr>
        <w:t xml:space="preserve">    </w:t>
      </w:r>
      <w:r>
        <w:rPr>
          <w:rFonts w:hint="eastAsia" w:ascii="宋体" w:hAnsi="宋体"/>
          <w:bCs/>
          <w:color w:val="000000" w:themeColor="text1"/>
          <w:sz w:val="24"/>
          <w14:textFill>
            <w14:solidFill>
              <w14:schemeClr w14:val="tx1"/>
            </w14:solidFill>
          </w14:textFill>
        </w:rPr>
        <w:t>）作为质保金，履行服务承诺，</w:t>
      </w:r>
      <w:r>
        <w:rPr>
          <w:rFonts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14:textFill>
            <w14:solidFill>
              <w14:schemeClr w14:val="tx1"/>
            </w14:solidFill>
          </w14:textFill>
        </w:rPr>
        <w:t>年后一次付清余款。</w:t>
      </w:r>
      <w:r>
        <w:rPr>
          <w:rFonts w:ascii="宋体" w:hAnsi="宋体" w:cs="宋体"/>
          <w:color w:val="000000" w:themeColor="text1"/>
          <w:kern w:val="0"/>
          <w:sz w:val="24"/>
          <w14:textFill>
            <w14:solidFill>
              <w14:schemeClr w14:val="tx1"/>
            </w14:solidFill>
          </w14:textFill>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、如经甲方验收为不合格，根据乙方不合格违约责任的大小，由乙方支付合同中不合格产品总价的</w:t>
      </w:r>
      <w:r>
        <w:rPr>
          <w:rFonts w:ascii="宋体" w:hAnsi="宋体" w:cs="宋体"/>
          <w:color w:val="000000" w:themeColor="text1"/>
          <w:sz w:val="24"/>
          <w14:textFill>
            <w14:solidFill>
              <w14:schemeClr w14:val="tx1"/>
            </w14:solidFill>
          </w14:textFill>
        </w:rPr>
        <w:t>5%-20%</w:t>
      </w:r>
      <w:r>
        <w:rPr>
          <w:rFonts w:hint="eastAsia" w:ascii="宋体" w:hAnsi="宋体" w:cs="宋体"/>
          <w:color w:val="000000" w:themeColor="text1"/>
          <w:sz w:val="24"/>
          <w14:textFill>
            <w14:solidFill>
              <w14:schemeClr w14:val="tx1"/>
            </w14:solidFill>
          </w14:textFill>
        </w:rPr>
        <w:t>给甲方作为违约金，并在保证甲方使用的前提下，乙方应按合同质量要求，重新提供合格产服务。如乙方提供的服务存在重大问题，乙方除按不合格产品总价承担</w:t>
      </w:r>
      <w:r>
        <w:rPr>
          <w:rFonts w:ascii="宋体" w:hAnsi="宋体" w:cs="宋体"/>
          <w:color w:val="000000" w:themeColor="text1"/>
          <w:sz w:val="24"/>
          <w14:textFill>
            <w14:solidFill>
              <w14:schemeClr w14:val="tx1"/>
            </w14:solidFill>
          </w14:textFill>
        </w:rPr>
        <w:t>20%</w:t>
      </w:r>
      <w:r>
        <w:rPr>
          <w:rFonts w:hint="eastAsia" w:ascii="宋体" w:hAnsi="宋体" w:cs="宋体"/>
          <w:color w:val="000000" w:themeColor="text1"/>
          <w:sz w:val="24"/>
          <w14:textFill>
            <w14:solidFill>
              <w14:schemeClr w14:val="tx1"/>
            </w14:solidFill>
          </w14:textFill>
        </w:rPr>
        <w:t>违约金之外甲方有权根据乙方的解决方案及结果拒付部分甚至全部货款。因乙方所提供服务存在质量问题或不符合本合同要求而影响甲方相关工作的正常开展，或造成有形或无形损失的，甲方保留向乙方索赔的权利。</w:t>
      </w:r>
    </w:p>
    <w:p>
      <w:pPr>
        <w:pStyle w:val="2"/>
        <w:ind w:left="576"/>
        <w:rPr>
          <w:color w:val="000000" w:themeColor="text1"/>
          <w14:textFill>
            <w14:solidFill>
              <w14:schemeClr w14:val="tx1"/>
            </w14:solidFill>
          </w14:textFill>
        </w:rPr>
      </w:pPr>
    </w:p>
    <w:p>
      <w:pPr>
        <w:tabs>
          <w:tab w:val="left" w:pos="735"/>
          <w:tab w:val="left" w:pos="900"/>
          <w:tab w:val="left" w:pos="945"/>
          <w:tab w:val="left" w:pos="1080"/>
        </w:tabs>
        <w:adjustRightInd w:val="0"/>
        <w:snapToGrid w:val="0"/>
        <w:spacing w:line="400" w:lineRule="exact"/>
        <w:ind w:firstLine="482"/>
        <w:rPr>
          <w:rFonts w:asci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四、验收标准</w:t>
      </w:r>
    </w:p>
    <w:p>
      <w:pPr>
        <w:spacing w:line="40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设备应根据本合同及其招标文件、投标文件进行验收，招标文件、投标文件与本合同相抵触的，以本合同为准。</w:t>
      </w:r>
    </w:p>
    <w:p>
      <w:pPr>
        <w:pStyle w:val="2"/>
        <w:rPr>
          <w:color w:val="000000" w:themeColor="text1"/>
          <w14:textFill>
            <w14:solidFill>
              <w14:schemeClr w14:val="tx1"/>
            </w14:solidFill>
          </w14:textFill>
        </w:rPr>
      </w:pPr>
    </w:p>
    <w:p>
      <w:pPr>
        <w:tabs>
          <w:tab w:val="left" w:pos="735"/>
          <w:tab w:val="left" w:pos="900"/>
          <w:tab w:val="left" w:pos="945"/>
        </w:tabs>
        <w:adjustRightInd w:val="0"/>
        <w:snapToGrid w:val="0"/>
        <w:spacing w:line="400" w:lineRule="exact"/>
        <w:ind w:left="576"/>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五、</w:t>
      </w:r>
      <w:r>
        <w:rPr>
          <w:rFonts w:hint="eastAsia" w:ascii="宋体" w:hAnsi="宋体" w:cs="宋体"/>
          <w:color w:val="000000" w:themeColor="text1"/>
          <w:sz w:val="24"/>
          <w14:textFill>
            <w14:solidFill>
              <w14:schemeClr w14:val="tx1"/>
            </w14:solidFill>
          </w14:textFill>
        </w:rPr>
        <w:t>招标文件、投标文件均是本合同的组成部分，本合同未尽事宜或发生合同纠纷时由双方协商解决。无法协商解决的可向淮安市开发区人民法院提起诉讼。</w:t>
      </w:r>
    </w:p>
    <w:p>
      <w:pPr>
        <w:pStyle w:val="2"/>
        <w:ind w:left="576"/>
        <w:rPr>
          <w:color w:val="000000" w:themeColor="text1"/>
          <w14:textFill>
            <w14:solidFill>
              <w14:schemeClr w14:val="tx1"/>
            </w14:solidFill>
          </w14:textFill>
        </w:rPr>
      </w:pPr>
    </w:p>
    <w:p>
      <w:pPr>
        <w:tabs>
          <w:tab w:val="left" w:pos="735"/>
          <w:tab w:val="left" w:pos="900"/>
          <w:tab w:val="left" w:pos="945"/>
        </w:tabs>
        <w:adjustRightInd w:val="0"/>
        <w:snapToGrid w:val="0"/>
        <w:spacing w:line="400" w:lineRule="exact"/>
        <w:ind w:left="576"/>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六、</w:t>
      </w:r>
      <w:r>
        <w:rPr>
          <w:rFonts w:hint="eastAsia" w:ascii="宋体" w:hAnsi="宋体" w:cs="宋体"/>
          <w:color w:val="000000" w:themeColor="text1"/>
          <w:sz w:val="24"/>
          <w14:textFill>
            <w14:solidFill>
              <w14:schemeClr w14:val="tx1"/>
            </w14:solidFill>
          </w14:textFill>
        </w:rPr>
        <w:t>本合同经双方签字盖章后生效。</w:t>
      </w:r>
    </w:p>
    <w:p>
      <w:pPr>
        <w:pStyle w:val="2"/>
        <w:ind w:left="576"/>
        <w:rPr>
          <w:color w:val="000000" w:themeColor="text1"/>
          <w14:textFill>
            <w14:solidFill>
              <w14:schemeClr w14:val="tx1"/>
            </w14:solidFill>
          </w14:textFill>
        </w:rPr>
      </w:pPr>
    </w:p>
    <w:p>
      <w:pPr>
        <w:tabs>
          <w:tab w:val="left" w:pos="735"/>
          <w:tab w:val="left" w:pos="900"/>
          <w:tab w:val="left" w:pos="945"/>
        </w:tabs>
        <w:adjustRightInd w:val="0"/>
        <w:snapToGrid w:val="0"/>
        <w:spacing w:line="400" w:lineRule="exact"/>
        <w:ind w:firstLine="482"/>
        <w:rPr>
          <w:rFonts w:ascii="宋体" w:cs="宋体"/>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七</w:t>
      </w:r>
      <w:r>
        <w:rPr>
          <w:rFonts w:hint="eastAsia" w:ascii="宋体" w:hAnsi="宋体" w:cs="宋体"/>
          <w:color w:val="000000" w:themeColor="text1"/>
          <w:sz w:val="24"/>
          <w14:textFill>
            <w14:solidFill>
              <w14:schemeClr w14:val="tx1"/>
            </w14:solidFill>
          </w14:textFill>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cs="宋体"/>
          <w:color w:val="000000" w:themeColor="text1"/>
          <w:sz w:val="24"/>
          <w14:textFill>
            <w14:solidFill>
              <w14:schemeClr w14:val="tx1"/>
            </w14:solidFill>
          </w14:textFill>
        </w:rPr>
      </w:pPr>
    </w:p>
    <w:p>
      <w:pPr>
        <w:tabs>
          <w:tab w:val="left" w:pos="735"/>
          <w:tab w:val="left" w:pos="900"/>
          <w:tab w:val="left" w:pos="945"/>
        </w:tabs>
        <w:adjustRightInd w:val="0"/>
        <w:snapToGrid w:val="0"/>
        <w:spacing w:line="400" w:lineRule="exact"/>
        <w:ind w:firstLine="482"/>
        <w:rPr>
          <w:rFonts w:ascii="宋体" w:cs="宋体"/>
          <w:color w:val="000000" w:themeColor="text1"/>
          <w:sz w:val="24"/>
          <w14:textFill>
            <w14:solidFill>
              <w14:schemeClr w14:val="tx1"/>
            </w14:solidFill>
          </w14:textFill>
        </w:rPr>
      </w:pPr>
    </w:p>
    <w:p>
      <w:pPr>
        <w:tabs>
          <w:tab w:val="left" w:pos="735"/>
          <w:tab w:val="left" w:pos="900"/>
          <w:tab w:val="left" w:pos="945"/>
        </w:tabs>
        <w:adjustRightInd w:val="0"/>
        <w:snapToGrid w:val="0"/>
        <w:spacing w:line="400" w:lineRule="exact"/>
        <w:ind w:firstLine="482"/>
        <w:rPr>
          <w:rFonts w:ascii="宋体" w:cs="宋体"/>
          <w:color w:val="000000" w:themeColor="text1"/>
          <w:sz w:val="24"/>
          <w14:textFill>
            <w14:solidFill>
              <w14:schemeClr w14:val="tx1"/>
            </w14:solidFill>
          </w14:textFill>
        </w:rPr>
      </w:pPr>
    </w:p>
    <w:p>
      <w:pPr>
        <w:tabs>
          <w:tab w:val="left" w:pos="900"/>
          <w:tab w:val="left" w:pos="945"/>
        </w:tabs>
        <w:adjustRightInd w:val="0"/>
        <w:spacing w:line="520" w:lineRule="exact"/>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甲方：淮阴工学院</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乙方：</w:t>
      </w:r>
      <w:r>
        <w:rPr>
          <w:rFonts w:ascii="宋体" w:hAnsi="宋体" w:cs="宋体"/>
          <w:color w:val="000000" w:themeColor="text1"/>
          <w:sz w:val="24"/>
          <w14:textFill>
            <w14:solidFill>
              <w14:schemeClr w14:val="tx1"/>
            </w14:solidFill>
          </w14:textFill>
        </w:rPr>
        <w:t xml:space="preserve"> </w:t>
      </w:r>
    </w:p>
    <w:p>
      <w:pPr>
        <w:tabs>
          <w:tab w:val="left" w:pos="900"/>
          <w:tab w:val="left" w:pos="945"/>
        </w:tabs>
        <w:adjustRightInd w:val="0"/>
        <w:spacing w:line="520" w:lineRule="exact"/>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委托代理人：（签章）</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代理人：（签章）</w:t>
      </w:r>
    </w:p>
    <w:p>
      <w:pPr>
        <w:tabs>
          <w:tab w:val="left" w:pos="900"/>
          <w:tab w:val="left" w:pos="945"/>
        </w:tabs>
        <w:adjustRightInd w:val="0"/>
        <w:spacing w:line="520" w:lineRule="exact"/>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开户银行：</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开户银行：</w:t>
      </w:r>
      <w:r>
        <w:rPr>
          <w:rFonts w:ascii="宋体" w:hAnsi="宋体" w:cs="宋体"/>
          <w:color w:val="000000" w:themeColor="text1"/>
          <w:sz w:val="24"/>
          <w14:textFill>
            <w14:solidFill>
              <w14:schemeClr w14:val="tx1"/>
            </w14:solidFill>
          </w14:textFill>
        </w:rPr>
        <w:t xml:space="preserve"> </w:t>
      </w:r>
    </w:p>
    <w:p>
      <w:pPr>
        <w:tabs>
          <w:tab w:val="left" w:pos="900"/>
          <w:tab w:val="left" w:pos="945"/>
        </w:tabs>
        <w:adjustRightInd w:val="0"/>
        <w:spacing w:line="520" w:lineRule="exact"/>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帐</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号：</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帐</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号：</w:t>
      </w:r>
    </w:p>
    <w:p>
      <w:pPr>
        <w:spacing w:line="520" w:lineRule="exact"/>
        <w:ind w:right="480"/>
        <w:rPr>
          <w:rFonts w:asci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签订日期：</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签订日期：</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ascii="宋体" w:hAnsi="宋体" w:cs="宋体"/>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pPr>
        <w:jc w:val="center"/>
        <w:rPr>
          <w:rFonts w:ascii="方正小标宋简体" w:eastAsia="方正小标宋简体"/>
          <w:color w:val="000000" w:themeColor="text1"/>
          <w:sz w:val="36"/>
          <w:szCs w:val="36"/>
          <w14:textFill>
            <w14:solidFill>
              <w14:schemeClr w14:val="tx1"/>
            </w14:solidFill>
          </w14:textFill>
        </w:rPr>
      </w:pPr>
      <w:r>
        <w:rPr>
          <w:rFonts w:ascii="方正小标宋简体" w:eastAsia="方正小标宋简体"/>
          <w:color w:val="000000" w:themeColor="text1"/>
          <w:sz w:val="36"/>
          <w:szCs w:val="36"/>
          <w14:textFill>
            <w14:solidFill>
              <w14:schemeClr w14:val="tx1"/>
            </w14:solidFill>
          </w14:textFill>
        </w:rPr>
        <w:br w:type="page"/>
      </w:r>
      <w:r>
        <w:rPr>
          <w:rFonts w:hint="eastAsia" w:ascii="方正小标宋简体" w:eastAsia="方正小标宋简体"/>
          <w:color w:val="000000" w:themeColor="text1"/>
          <w:sz w:val="36"/>
          <w:szCs w:val="36"/>
          <w14:textFill>
            <w14:solidFill>
              <w14:schemeClr w14:val="tx1"/>
            </w14:solidFill>
          </w14:textFill>
        </w:rPr>
        <w:t>第四章</w:t>
      </w:r>
      <w:r>
        <w:rPr>
          <w:rFonts w:ascii="方正小标宋简体" w:eastAsia="方正小标宋简体"/>
          <w:color w:val="000000" w:themeColor="text1"/>
          <w:sz w:val="36"/>
          <w:szCs w:val="36"/>
          <w14:textFill>
            <w14:solidFill>
              <w14:schemeClr w14:val="tx1"/>
            </w14:solidFill>
          </w14:textFill>
        </w:rPr>
        <w:t xml:space="preserve"> </w:t>
      </w:r>
      <w:r>
        <w:rPr>
          <w:rFonts w:hint="eastAsia" w:ascii="方正小标宋简体" w:eastAsia="方正小标宋简体"/>
          <w:color w:val="000000" w:themeColor="text1"/>
          <w:sz w:val="36"/>
          <w:szCs w:val="36"/>
          <w14:textFill>
            <w14:solidFill>
              <w14:schemeClr w14:val="tx1"/>
            </w14:solidFill>
          </w14:textFill>
        </w:rPr>
        <w:t>投标文件样式</w:t>
      </w:r>
    </w:p>
    <w:p>
      <w:pPr>
        <w:rPr>
          <w:color w:val="000000" w:themeColor="text1"/>
          <w14:textFill>
            <w14:solidFill>
              <w14:schemeClr w14:val="tx1"/>
            </w14:solidFill>
          </w14:textFill>
        </w:rPr>
      </w:pPr>
    </w:p>
    <w:p>
      <w:pPr>
        <w:jc w:val="center"/>
        <w:rPr>
          <w:rFonts w:ascii="方正小标宋简体" w:eastAsia="方正小标宋简体"/>
          <w:color w:val="000000" w:themeColor="text1"/>
          <w:sz w:val="32"/>
          <w:szCs w:val="32"/>
          <w14:textFill>
            <w14:solidFill>
              <w14:schemeClr w14:val="tx1"/>
            </w14:solidFill>
          </w14:textFill>
        </w:rPr>
      </w:pPr>
      <w:r>
        <w:rPr>
          <w:rFonts w:hint="eastAsia" w:ascii="方正小标宋简体" w:eastAsia="方正小标宋简体"/>
          <w:color w:val="000000" w:themeColor="text1"/>
          <w:sz w:val="32"/>
          <w:szCs w:val="32"/>
          <w14:textFill>
            <w14:solidFill>
              <w14:schemeClr w14:val="tx1"/>
            </w14:solidFill>
          </w14:textFill>
        </w:rPr>
        <w:t>一</w:t>
      </w:r>
      <w:r>
        <w:rPr>
          <w:rFonts w:ascii="方正小标宋简体" w:eastAsia="方正小标宋简体"/>
          <w:color w:val="000000" w:themeColor="text1"/>
          <w:sz w:val="32"/>
          <w:szCs w:val="32"/>
          <w14:textFill>
            <w14:solidFill>
              <w14:schemeClr w14:val="tx1"/>
            </w14:solidFill>
          </w14:textFill>
        </w:rPr>
        <w:t xml:space="preserve">  </w:t>
      </w:r>
      <w:r>
        <w:rPr>
          <w:rFonts w:hint="eastAsia" w:ascii="方正小标宋简体" w:eastAsia="方正小标宋简体"/>
          <w:color w:val="000000" w:themeColor="text1"/>
          <w:sz w:val="32"/>
          <w:szCs w:val="32"/>
          <w14:textFill>
            <w14:solidFill>
              <w14:schemeClr w14:val="tx1"/>
            </w14:solidFill>
          </w14:textFill>
        </w:rPr>
        <w:t>投标文件封面和材料袋格式</w:t>
      </w:r>
    </w:p>
    <w:p>
      <w:pPr>
        <w:rPr>
          <w:color w:val="000000" w:themeColor="text1"/>
          <w14:textFill>
            <w14:solidFill>
              <w14:schemeClr w14:val="tx1"/>
            </w14:solidFill>
          </w14:textFill>
        </w:rPr>
      </w:pPr>
    </w:p>
    <w:p>
      <w:pPr>
        <w:spacing w:line="800" w:lineRule="exact"/>
        <w:rPr>
          <w:b/>
          <w:color w:val="000000" w:themeColor="text1"/>
          <w:sz w:val="28"/>
          <w:szCs w:val="28"/>
          <w:u w:val="single"/>
          <w14:textFill>
            <w14:solidFill>
              <w14:schemeClr w14:val="tx1"/>
            </w14:solidFill>
          </w14:textFill>
        </w:rPr>
      </w:pPr>
      <w:r>
        <w:rPr>
          <w:rFonts w:hint="eastAsia"/>
          <w:b/>
          <w:color w:val="000000" w:themeColor="text1"/>
          <w:sz w:val="28"/>
          <w:szCs w:val="28"/>
          <w14:textFill>
            <w14:solidFill>
              <w14:schemeClr w14:val="tx1"/>
            </w14:solidFill>
          </w14:textFill>
        </w:rPr>
        <w:t>项目名称</w:t>
      </w:r>
      <w:r>
        <w:rPr>
          <w:b/>
          <w:color w:val="000000" w:themeColor="text1"/>
          <w:sz w:val="28"/>
          <w:szCs w:val="28"/>
          <w:u w:val="single"/>
          <w14:textFill>
            <w14:solidFill>
              <w14:schemeClr w14:val="tx1"/>
            </w14:solidFill>
          </w14:textFill>
        </w:rPr>
        <w:t xml:space="preserve">                                        </w:t>
      </w:r>
    </w:p>
    <w:p>
      <w:pPr>
        <w:spacing w:line="800" w:lineRule="exact"/>
        <w:rPr>
          <w:b/>
          <w:color w:val="000000" w:themeColor="text1"/>
          <w:sz w:val="28"/>
          <w:szCs w:val="28"/>
          <w:u w:val="single"/>
          <w14:textFill>
            <w14:solidFill>
              <w14:schemeClr w14:val="tx1"/>
            </w14:solidFill>
          </w14:textFill>
        </w:rPr>
      </w:pPr>
      <w:r>
        <w:rPr>
          <w:rFonts w:hint="eastAsia"/>
          <w:b/>
          <w:color w:val="000000" w:themeColor="text1"/>
          <w:sz w:val="28"/>
          <w:szCs w:val="28"/>
          <w14:textFill>
            <w14:solidFill>
              <w14:schemeClr w14:val="tx1"/>
            </w14:solidFill>
          </w14:textFill>
        </w:rPr>
        <w:t>项目编号</w:t>
      </w:r>
      <w:r>
        <w:rPr>
          <w:b/>
          <w:color w:val="000000" w:themeColor="text1"/>
          <w:sz w:val="28"/>
          <w:szCs w:val="28"/>
          <w:u w:val="single"/>
          <w14:textFill>
            <w14:solidFill>
              <w14:schemeClr w14:val="tx1"/>
            </w14:solidFill>
          </w14:textFill>
        </w:rPr>
        <w:t xml:space="preserve">                                        </w:t>
      </w:r>
    </w:p>
    <w:p>
      <w:pPr>
        <w:spacing w:line="800" w:lineRule="exact"/>
        <w:rPr>
          <w:b/>
          <w:color w:val="000000" w:themeColor="text1"/>
          <w:sz w:val="28"/>
          <w:szCs w:val="28"/>
          <w:u w:val="single"/>
          <w14:textFill>
            <w14:solidFill>
              <w14:schemeClr w14:val="tx1"/>
            </w14:solidFill>
          </w14:textFill>
        </w:rPr>
      </w:pPr>
      <w:r>
        <w:rPr>
          <w:rFonts w:hint="eastAsia"/>
          <w:b/>
          <w:color w:val="000000" w:themeColor="text1"/>
          <w:sz w:val="28"/>
          <w:szCs w:val="28"/>
          <w14:textFill>
            <w14:solidFill>
              <w14:schemeClr w14:val="tx1"/>
            </w14:solidFill>
          </w14:textFill>
        </w:rPr>
        <w:t>投标内容</w:t>
      </w:r>
      <w:r>
        <w:rPr>
          <w:b/>
          <w:color w:val="000000" w:themeColor="text1"/>
          <w:sz w:val="28"/>
          <w:szCs w:val="28"/>
          <w:u w:val="single"/>
          <w14:textFill>
            <w14:solidFill>
              <w14:schemeClr w14:val="tx1"/>
            </w14:solidFill>
          </w14:textFill>
        </w:rPr>
        <w:t xml:space="preserve">                                        </w:t>
      </w:r>
    </w:p>
    <w:p>
      <w:pPr>
        <w:spacing w:line="800" w:lineRule="exact"/>
        <w:rPr>
          <w:b/>
          <w:color w:val="000000" w:themeColor="text1"/>
          <w:sz w:val="28"/>
          <w:szCs w:val="28"/>
          <w:u w:val="single"/>
          <w14:textFill>
            <w14:solidFill>
              <w14:schemeClr w14:val="tx1"/>
            </w14:solidFill>
          </w14:textFill>
        </w:rPr>
      </w:pPr>
      <w:r>
        <w:rPr>
          <w:rFonts w:hint="eastAsia"/>
          <w:b/>
          <w:color w:val="000000" w:themeColor="text1"/>
          <w:sz w:val="28"/>
          <w:szCs w:val="28"/>
          <w14:textFill>
            <w14:solidFill>
              <w14:schemeClr w14:val="tx1"/>
            </w14:solidFill>
          </w14:textFill>
        </w:rPr>
        <w:t>投标商名称</w:t>
      </w:r>
      <w:r>
        <w:rPr>
          <w:b/>
          <w:color w:val="000000" w:themeColor="text1"/>
          <w:sz w:val="28"/>
          <w:szCs w:val="28"/>
          <w:u w:val="single"/>
          <w14:textFill>
            <w14:solidFill>
              <w14:schemeClr w14:val="tx1"/>
            </w14:solidFill>
          </w14:textFill>
        </w:rPr>
        <w:t xml:space="preserve">                                      </w:t>
      </w:r>
    </w:p>
    <w:p>
      <w:pPr>
        <w:spacing w:line="800" w:lineRule="exact"/>
        <w:rPr>
          <w:b/>
          <w:color w:val="000000" w:themeColor="text1"/>
          <w:sz w:val="28"/>
          <w:szCs w:val="28"/>
          <w:u w:val="single"/>
          <w14:textFill>
            <w14:solidFill>
              <w14:schemeClr w14:val="tx1"/>
            </w14:solidFill>
          </w14:textFill>
        </w:rPr>
      </w:pPr>
      <w:r>
        <w:rPr>
          <w:rFonts w:hint="eastAsia"/>
          <w:b/>
          <w:color w:val="000000" w:themeColor="text1"/>
          <w:sz w:val="28"/>
          <w:szCs w:val="28"/>
          <w14:textFill>
            <w14:solidFill>
              <w14:schemeClr w14:val="tx1"/>
            </w14:solidFill>
          </w14:textFill>
        </w:rPr>
        <w:t>授权委托人姓名</w:t>
      </w:r>
      <w:r>
        <w:rPr>
          <w:b/>
          <w:color w:val="000000" w:themeColor="text1"/>
          <w:sz w:val="28"/>
          <w:szCs w:val="28"/>
          <w:u w:val="single"/>
          <w14:textFill>
            <w14:solidFill>
              <w14:schemeClr w14:val="tx1"/>
            </w14:solidFill>
          </w14:textFill>
        </w:rPr>
        <w:t xml:space="preserve">                                  </w:t>
      </w:r>
    </w:p>
    <w:p>
      <w:pPr>
        <w:spacing w:line="800" w:lineRule="exact"/>
        <w:rPr>
          <w:b/>
          <w:color w:val="000000" w:themeColor="text1"/>
          <w:sz w:val="28"/>
          <w:szCs w:val="28"/>
          <w:u w:val="single"/>
          <w14:textFill>
            <w14:solidFill>
              <w14:schemeClr w14:val="tx1"/>
            </w14:solidFill>
          </w14:textFill>
        </w:rPr>
      </w:pPr>
      <w:r>
        <w:rPr>
          <w:rFonts w:hint="eastAsia"/>
          <w:b/>
          <w:color w:val="000000" w:themeColor="text1"/>
          <w:sz w:val="28"/>
          <w:szCs w:val="28"/>
          <w14:textFill>
            <w14:solidFill>
              <w14:schemeClr w14:val="tx1"/>
            </w14:solidFill>
          </w14:textFill>
        </w:rPr>
        <w:t>授权委托人联系电话</w:t>
      </w:r>
      <w:r>
        <w:rPr>
          <w:b/>
          <w:color w:val="000000" w:themeColor="text1"/>
          <w:sz w:val="28"/>
          <w:szCs w:val="28"/>
          <w:u w:val="single"/>
          <w14:textFill>
            <w14:solidFill>
              <w14:schemeClr w14:val="tx1"/>
            </w14:solidFill>
          </w14:textFill>
        </w:rPr>
        <w:t xml:space="preserve">     </w:t>
      </w:r>
      <w:r>
        <w:rPr>
          <w:rFonts w:hint="eastAsia"/>
          <w:b/>
          <w:color w:val="000000" w:themeColor="text1"/>
          <w:sz w:val="28"/>
          <w:szCs w:val="28"/>
          <w:u w:val="single"/>
          <w14:textFill>
            <w14:solidFill>
              <w14:schemeClr w14:val="tx1"/>
            </w14:solidFill>
          </w14:textFill>
        </w:rPr>
        <w:t>（含固定电话和手机）</w:t>
      </w:r>
      <w:r>
        <w:rPr>
          <w:b/>
          <w:color w:val="000000" w:themeColor="text1"/>
          <w:sz w:val="28"/>
          <w:szCs w:val="28"/>
          <w:u w:val="single"/>
          <w14:textFill>
            <w14:solidFill>
              <w14:schemeClr w14:val="tx1"/>
            </w14:solidFill>
          </w14:textFill>
        </w:rPr>
        <w:t xml:space="preserve">    </w:t>
      </w:r>
    </w:p>
    <w:p>
      <w:pPr>
        <w:spacing w:line="800" w:lineRule="exact"/>
        <w:rPr>
          <w:b/>
          <w:color w:val="000000" w:themeColor="text1"/>
          <w:sz w:val="28"/>
          <w:szCs w:val="28"/>
          <w:u w:val="single"/>
          <w14:textFill>
            <w14:solidFill>
              <w14:schemeClr w14:val="tx1"/>
            </w14:solidFill>
          </w14:textFill>
        </w:rPr>
      </w:pPr>
      <w:r>
        <w:rPr>
          <w:rFonts w:hint="eastAsia"/>
          <w:b/>
          <w:color w:val="000000" w:themeColor="text1"/>
          <w:sz w:val="28"/>
          <w:szCs w:val="28"/>
          <w14:textFill>
            <w14:solidFill>
              <w14:schemeClr w14:val="tx1"/>
            </w14:solidFill>
          </w14:textFill>
        </w:rPr>
        <w:t>投标商传真</w:t>
      </w:r>
      <w:r>
        <w:rPr>
          <w:b/>
          <w:color w:val="000000" w:themeColor="text1"/>
          <w:sz w:val="28"/>
          <w:szCs w:val="28"/>
          <w:u w:val="single"/>
          <w14:textFill>
            <w14:solidFill>
              <w14:schemeClr w14:val="tx1"/>
            </w14:solidFill>
          </w14:textFill>
        </w:rPr>
        <w:t xml:space="preserve">                                     </w:t>
      </w:r>
    </w:p>
    <w:p>
      <w:pPr>
        <w:spacing w:line="800" w:lineRule="exact"/>
        <w:rPr>
          <w:b/>
          <w:color w:val="000000" w:themeColor="text1"/>
          <w:sz w:val="28"/>
          <w:szCs w:val="28"/>
          <w:u w:val="single"/>
          <w14:textFill>
            <w14:solidFill>
              <w14:schemeClr w14:val="tx1"/>
            </w14:solidFill>
          </w14:textFill>
        </w:rPr>
      </w:pPr>
      <w:r>
        <w:rPr>
          <w:rFonts w:hint="eastAsia"/>
          <w:b/>
          <w:color w:val="000000" w:themeColor="text1"/>
          <w:sz w:val="28"/>
          <w:szCs w:val="28"/>
          <w14:textFill>
            <w14:solidFill>
              <w14:schemeClr w14:val="tx1"/>
            </w14:solidFill>
          </w14:textFill>
        </w:rPr>
        <w:t>投标商地址</w:t>
      </w:r>
      <w:r>
        <w:rPr>
          <w:b/>
          <w:color w:val="000000" w:themeColor="text1"/>
          <w:sz w:val="28"/>
          <w:szCs w:val="28"/>
          <w:u w:val="single"/>
          <w14:textFill>
            <w14:solidFill>
              <w14:schemeClr w14:val="tx1"/>
            </w14:solidFill>
          </w14:textFill>
        </w:rPr>
        <w:t xml:space="preserve">                                     </w:t>
      </w:r>
    </w:p>
    <w:p>
      <w:pPr>
        <w:spacing w:line="800" w:lineRule="exact"/>
        <w:rPr>
          <w:b/>
          <w:color w:val="000000" w:themeColor="text1"/>
          <w:sz w:val="28"/>
          <w:szCs w:val="28"/>
          <w:u w:val="single"/>
          <w14:textFill>
            <w14:solidFill>
              <w14:schemeClr w14:val="tx1"/>
            </w14:solidFill>
          </w14:textFill>
        </w:rPr>
      </w:pPr>
      <w:r>
        <w:rPr>
          <w:rFonts w:hint="eastAsia"/>
          <w:b/>
          <w:color w:val="000000" w:themeColor="text1"/>
          <w:sz w:val="28"/>
          <w:szCs w:val="28"/>
          <w14:textFill>
            <w14:solidFill>
              <w14:schemeClr w14:val="tx1"/>
            </w14:solidFill>
          </w14:textFill>
        </w:rPr>
        <w:t>投标商电子邮箱</w:t>
      </w:r>
      <w:r>
        <w:rPr>
          <w:b/>
          <w:color w:val="000000" w:themeColor="text1"/>
          <w:sz w:val="28"/>
          <w:szCs w:val="28"/>
          <w:u w:val="single"/>
          <w14:textFill>
            <w14:solidFill>
              <w14:schemeClr w14:val="tx1"/>
            </w14:solidFill>
          </w14:textFill>
        </w:rPr>
        <w:t xml:space="preserve">                                 </w:t>
      </w:r>
    </w:p>
    <w:p>
      <w:pPr>
        <w:spacing w:line="800" w:lineRule="exact"/>
        <w:rPr>
          <w:b/>
          <w:color w:val="000000" w:themeColor="text1"/>
          <w:sz w:val="28"/>
          <w:szCs w:val="28"/>
          <w:u w:val="single"/>
          <w14:textFill>
            <w14:solidFill>
              <w14:schemeClr w14:val="tx1"/>
            </w14:solidFill>
          </w14:textFill>
        </w:rPr>
      </w:pPr>
      <w:r>
        <w:rPr>
          <w:rFonts w:hint="eastAsia"/>
          <w:b/>
          <w:color w:val="000000" w:themeColor="text1"/>
          <w:sz w:val="28"/>
          <w:szCs w:val="28"/>
          <w14:textFill>
            <w14:solidFill>
              <w14:schemeClr w14:val="tx1"/>
            </w14:solidFill>
          </w14:textFill>
        </w:rPr>
        <w:t>投标商邮编</w:t>
      </w:r>
      <w:r>
        <w:rPr>
          <w:b/>
          <w:color w:val="000000" w:themeColor="text1"/>
          <w:sz w:val="28"/>
          <w:szCs w:val="28"/>
          <w:u w:val="single"/>
          <w14:textFill>
            <w14:solidFill>
              <w14:schemeClr w14:val="tx1"/>
            </w14:solidFill>
          </w14:textFill>
        </w:rPr>
        <w:t xml:space="preserve">                                     </w:t>
      </w:r>
    </w:p>
    <w:p>
      <w:pPr>
        <w:spacing w:line="800" w:lineRule="exact"/>
        <w:rPr>
          <w:b/>
          <w:color w:val="000000" w:themeColor="text1"/>
          <w:sz w:val="28"/>
          <w:szCs w:val="28"/>
          <w:u w:val="single"/>
          <w14:textFill>
            <w14:solidFill>
              <w14:schemeClr w14:val="tx1"/>
            </w14:solidFill>
          </w14:textFill>
        </w:rPr>
      </w:pPr>
      <w:r>
        <w:rPr>
          <w:rFonts w:hint="eastAsia"/>
          <w:b/>
          <w:color w:val="000000" w:themeColor="text1"/>
          <w:sz w:val="28"/>
          <w:szCs w:val="28"/>
          <w14:textFill>
            <w14:solidFill>
              <w14:schemeClr w14:val="tx1"/>
            </w14:solidFill>
          </w14:textFill>
        </w:rPr>
        <w:t>投标时间</w:t>
      </w:r>
      <w:r>
        <w:rPr>
          <w:b/>
          <w:color w:val="000000" w:themeColor="text1"/>
          <w:sz w:val="28"/>
          <w:szCs w:val="28"/>
          <w:u w:val="single"/>
          <w14:textFill>
            <w14:solidFill>
              <w14:schemeClr w14:val="tx1"/>
            </w14:solidFill>
          </w14:textFill>
        </w:rPr>
        <w:t xml:space="preserve">                                       </w:t>
      </w:r>
    </w:p>
    <w:p>
      <w:pPr>
        <w:jc w:val="center"/>
        <w:rPr>
          <w:rFonts w:ascii="方正小标宋简体" w:eastAsia="方正小标宋简体"/>
          <w:color w:val="000000" w:themeColor="text1"/>
          <w:sz w:val="32"/>
          <w:szCs w:val="32"/>
          <w14:textFill>
            <w14:solidFill>
              <w14:schemeClr w14:val="tx1"/>
            </w14:solidFill>
          </w14:textFill>
        </w:rPr>
      </w:pPr>
      <w:r>
        <w:rPr>
          <w:rFonts w:ascii="方正小标宋简体" w:eastAsia="方正小标宋简体"/>
          <w:color w:val="000000" w:themeColor="text1"/>
          <w:sz w:val="32"/>
          <w:szCs w:val="32"/>
          <w14:textFill>
            <w14:solidFill>
              <w14:schemeClr w14:val="tx1"/>
            </w14:solidFill>
          </w14:textFill>
        </w:rPr>
        <w:br w:type="page"/>
      </w:r>
      <w:r>
        <w:rPr>
          <w:rFonts w:hint="eastAsia" w:ascii="方正小标宋简体" w:eastAsia="方正小标宋简体"/>
          <w:bCs/>
          <w:color w:val="000000" w:themeColor="text1"/>
          <w:sz w:val="32"/>
          <w:szCs w:val="32"/>
          <w14:textFill>
            <w14:solidFill>
              <w14:schemeClr w14:val="tx1"/>
            </w14:solidFill>
          </w14:textFill>
        </w:rPr>
        <w:t>二</w:t>
      </w:r>
      <w:r>
        <w:rPr>
          <w:rFonts w:ascii="方正小标宋简体" w:eastAsia="方正小标宋简体"/>
          <w:bCs/>
          <w:color w:val="000000" w:themeColor="text1"/>
          <w:sz w:val="32"/>
          <w:szCs w:val="32"/>
          <w14:textFill>
            <w14:solidFill>
              <w14:schemeClr w14:val="tx1"/>
            </w14:solidFill>
          </w14:textFill>
        </w:rPr>
        <w:t xml:space="preserve">  </w:t>
      </w:r>
      <w:r>
        <w:rPr>
          <w:rFonts w:hint="eastAsia" w:ascii="方正小标宋简体" w:eastAsia="方正小标宋简体"/>
          <w:bCs/>
          <w:color w:val="000000" w:themeColor="text1"/>
          <w:sz w:val="32"/>
          <w:szCs w:val="32"/>
          <w14:textFill>
            <w14:solidFill>
              <w14:schemeClr w14:val="tx1"/>
            </w14:solidFill>
          </w14:textFill>
        </w:rPr>
        <w:t>投</w:t>
      </w:r>
      <w:r>
        <w:rPr>
          <w:rFonts w:ascii="方正小标宋简体" w:eastAsia="方正小标宋简体"/>
          <w:bCs/>
          <w:color w:val="000000" w:themeColor="text1"/>
          <w:sz w:val="32"/>
          <w:szCs w:val="32"/>
          <w14:textFill>
            <w14:solidFill>
              <w14:schemeClr w14:val="tx1"/>
            </w14:solidFill>
          </w14:textFill>
        </w:rPr>
        <w:t xml:space="preserve"> </w:t>
      </w:r>
      <w:r>
        <w:rPr>
          <w:rFonts w:hint="eastAsia" w:ascii="方正小标宋简体" w:eastAsia="方正小标宋简体"/>
          <w:bCs/>
          <w:color w:val="000000" w:themeColor="text1"/>
          <w:sz w:val="32"/>
          <w:szCs w:val="32"/>
          <w14:textFill>
            <w14:solidFill>
              <w14:schemeClr w14:val="tx1"/>
            </w14:solidFill>
          </w14:textFill>
        </w:rPr>
        <w:t>标</w:t>
      </w:r>
      <w:r>
        <w:rPr>
          <w:rFonts w:ascii="方正小标宋简体" w:eastAsia="方正小标宋简体"/>
          <w:bCs/>
          <w:color w:val="000000" w:themeColor="text1"/>
          <w:sz w:val="32"/>
          <w:szCs w:val="32"/>
          <w14:textFill>
            <w14:solidFill>
              <w14:schemeClr w14:val="tx1"/>
            </w14:solidFill>
          </w14:textFill>
        </w:rPr>
        <w:t xml:space="preserve"> </w:t>
      </w:r>
      <w:r>
        <w:rPr>
          <w:rFonts w:hint="eastAsia" w:ascii="方正小标宋简体" w:eastAsia="方正小标宋简体"/>
          <w:bCs/>
          <w:color w:val="000000" w:themeColor="text1"/>
          <w:sz w:val="32"/>
          <w:szCs w:val="32"/>
          <w14:textFill>
            <w14:solidFill>
              <w14:schemeClr w14:val="tx1"/>
            </w14:solidFill>
          </w14:textFill>
        </w:rPr>
        <w:t>函</w:t>
      </w:r>
    </w:p>
    <w:p>
      <w:pPr>
        <w:spacing w:line="460" w:lineRule="exac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淮阴工学院招投标办公室：</w:t>
      </w:r>
    </w:p>
    <w:p>
      <w:pPr>
        <w:spacing w:line="460" w:lineRule="exact"/>
        <w:ind w:left="1" w:firstLine="564"/>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我方经仔细阅读研究</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项目招标文件（项目编号</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），已完全了解该文件中的所有条款及要求，决定参加投标，同时作出如下承诺：</w:t>
      </w:r>
    </w:p>
    <w:p>
      <w:pPr>
        <w:spacing w:line="460" w:lineRule="exact"/>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．我方与本项目及该项目相关人员之间均不存在可能影响招标公正性的任何利害关系。</w:t>
      </w:r>
    </w:p>
    <w:p>
      <w:pPr>
        <w:spacing w:line="460" w:lineRule="exact"/>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．我方愿按招标文件的要求提供货物和服务，投标货物及服务的投标总价为：（大写）</w:t>
      </w:r>
      <w:r>
        <w:rPr>
          <w:color w:val="000000" w:themeColor="text1"/>
          <w:sz w:val="24"/>
          <w14:textFill>
            <w14:solidFill>
              <w14:schemeClr w14:val="tx1"/>
            </w14:solidFill>
          </w14:textFill>
        </w:rPr>
        <w:t xml:space="preserve"> </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，（小写）</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。该报价包含所有一切费用。</w:t>
      </w:r>
    </w:p>
    <w:p>
      <w:pPr>
        <w:spacing w:line="460" w:lineRule="exact"/>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．我方接受招标文件的所有条款、条件和</w:t>
      </w:r>
      <w:r>
        <w:rPr>
          <w:rFonts w:hint="eastAsia"/>
          <w:bCs/>
          <w:color w:val="000000" w:themeColor="text1"/>
          <w:sz w:val="24"/>
          <w14:textFill>
            <w14:solidFill>
              <w14:schemeClr w14:val="tx1"/>
            </w14:solidFill>
          </w14:textFill>
        </w:rPr>
        <w:t>规定</w:t>
      </w:r>
      <w:r>
        <w:rPr>
          <w:rFonts w:hint="eastAsia"/>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放弃对招标文件提出质疑的权利。</w:t>
      </w:r>
    </w:p>
    <w:p>
      <w:pPr>
        <w:spacing w:line="460" w:lineRule="exact"/>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4</w:t>
      </w:r>
      <w:r>
        <w:rPr>
          <w:rFonts w:hint="eastAsia"/>
          <w:color w:val="000000" w:themeColor="text1"/>
          <w:sz w:val="24"/>
          <w14:textFill>
            <w14:solidFill>
              <w14:schemeClr w14:val="tx1"/>
            </w14:solidFill>
          </w14:textFill>
        </w:rPr>
        <w:t>．我方同意按照招标文件的要求提供所有资料、数据或信息，并保证所提供资料的真实性和投标行为的合法性。如有作假或违纪，同意接受</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取消投标资格、取消中标资格、没收投标保证金、</w:t>
      </w: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年内禁止参加淮阴工学院的采购活动</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等处罚。</w:t>
      </w:r>
    </w:p>
    <w:p>
      <w:pPr>
        <w:spacing w:line="460" w:lineRule="exact"/>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5</w:t>
      </w:r>
      <w:r>
        <w:rPr>
          <w:rFonts w:hint="eastAsia"/>
          <w:color w:val="000000" w:themeColor="text1"/>
          <w:sz w:val="24"/>
          <w14:textFill>
            <w14:solidFill>
              <w14:schemeClr w14:val="tx1"/>
            </w14:solidFill>
          </w14:textFill>
        </w:rPr>
        <w:t>．我方</w:t>
      </w:r>
      <w:r>
        <w:rPr>
          <w:rFonts w:hint="eastAsia"/>
          <w:bCs/>
          <w:color w:val="000000" w:themeColor="text1"/>
          <w:sz w:val="24"/>
          <w14:textFill>
            <w14:solidFill>
              <w14:schemeClr w14:val="tx1"/>
            </w14:solidFill>
          </w14:textFill>
        </w:rPr>
        <w:t>认可</w:t>
      </w:r>
      <w:r>
        <w:rPr>
          <w:rFonts w:hint="eastAsia"/>
          <w:color w:val="000000" w:themeColor="text1"/>
          <w:sz w:val="24"/>
          <w14:textFill>
            <w14:solidFill>
              <w14:schemeClr w14:val="tx1"/>
            </w14:solidFill>
          </w14:textFill>
        </w:rPr>
        <w:t>贵方有权决定中标人或否决所有投标，并理解最低报价只是中标的重要条件，贵方没有义务必须接受最低报价的投标。</w:t>
      </w:r>
    </w:p>
    <w:p>
      <w:pPr>
        <w:spacing w:line="460" w:lineRule="exact"/>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6</w:t>
      </w:r>
      <w:r>
        <w:rPr>
          <w:rFonts w:hint="eastAsia"/>
          <w:color w:val="000000" w:themeColor="text1"/>
          <w:sz w:val="24"/>
          <w14:textFill>
            <w14:solidFill>
              <w14:schemeClr w14:val="tx1"/>
            </w14:solidFill>
          </w14:textFill>
        </w:rPr>
        <w:t>．我方如中标，将保证遵守招标文件对供应商的所有要求和规定，履行自己在投标文件中承诺的全部责任和义务。</w:t>
      </w:r>
    </w:p>
    <w:p>
      <w:pPr>
        <w:spacing w:line="460" w:lineRule="exact"/>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7</w:t>
      </w:r>
      <w:r>
        <w:rPr>
          <w:rFonts w:hint="eastAsia"/>
          <w:color w:val="000000" w:themeColor="text1"/>
          <w:sz w:val="24"/>
          <w14:textFill>
            <w14:solidFill>
              <w14:schemeClr w14:val="tx1"/>
            </w14:solidFill>
          </w14:textFill>
        </w:rPr>
        <w:t>．本投标文件的有效期为投标截止日后</w:t>
      </w:r>
      <w:r>
        <w:rPr>
          <w:color w:val="000000" w:themeColor="text1"/>
          <w:sz w:val="24"/>
          <w14:textFill>
            <w14:solidFill>
              <w14:schemeClr w14:val="tx1"/>
            </w14:solidFill>
          </w14:textFill>
        </w:rPr>
        <w:t>90</w:t>
      </w:r>
      <w:r>
        <w:rPr>
          <w:rFonts w:hint="eastAsia"/>
          <w:color w:val="000000" w:themeColor="text1"/>
          <w:sz w:val="24"/>
          <w14:textFill>
            <w14:solidFill>
              <w14:schemeClr w14:val="tx1"/>
            </w14:solidFill>
          </w14:textFill>
        </w:rPr>
        <w:t>天内，如我方中标，有效期将延至合同有效期终止日为止。</w:t>
      </w:r>
    </w:p>
    <w:p>
      <w:pPr>
        <w:spacing w:line="460" w:lineRule="exact"/>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8</w:t>
      </w:r>
      <w:r>
        <w:rPr>
          <w:rFonts w:hint="eastAsia"/>
          <w:color w:val="000000" w:themeColor="text1"/>
          <w:sz w:val="24"/>
          <w14:textFill>
            <w14:solidFill>
              <w14:schemeClr w14:val="tx1"/>
            </w14:solidFill>
          </w14:textFill>
        </w:rPr>
        <w:t>．与本次招投标有关的事宜请按以下信息联系：</w:t>
      </w:r>
    </w:p>
    <w:p>
      <w:pPr>
        <w:spacing w:line="460" w:lineRule="exact"/>
        <w:ind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供应商名称：</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（公章）</w:t>
      </w:r>
      <w:r>
        <w:rPr>
          <w:color w:val="000000" w:themeColor="text1"/>
          <w:sz w:val="24"/>
          <w14:textFill>
            <w14:solidFill>
              <w14:schemeClr w14:val="tx1"/>
            </w14:solidFill>
          </w14:textFill>
        </w:rPr>
        <w:t xml:space="preserve">  </w:t>
      </w:r>
    </w:p>
    <w:p>
      <w:pPr>
        <w:spacing w:line="460" w:lineRule="exact"/>
        <w:ind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地址：</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邮政编码：</w:t>
      </w:r>
      <w:r>
        <w:rPr>
          <w:color w:val="000000" w:themeColor="text1"/>
          <w:sz w:val="24"/>
          <w:u w:val="single"/>
          <w14:textFill>
            <w14:solidFill>
              <w14:schemeClr w14:val="tx1"/>
            </w14:solidFill>
          </w14:textFill>
        </w:rPr>
        <w:t xml:space="preserve">                      </w:t>
      </w:r>
    </w:p>
    <w:p>
      <w:pPr>
        <w:spacing w:line="460" w:lineRule="exact"/>
        <w:ind w:firstLine="480"/>
        <w:rPr>
          <w:color w:val="000000" w:themeColor="text1"/>
          <w:sz w:val="24"/>
          <w:u w:val="single"/>
          <w14:textFill>
            <w14:solidFill>
              <w14:schemeClr w14:val="tx1"/>
            </w14:solidFill>
          </w14:textFill>
        </w:rPr>
      </w:pPr>
      <w:r>
        <w:rPr>
          <w:rFonts w:hint="eastAsia"/>
          <w:color w:val="000000" w:themeColor="text1"/>
          <w:sz w:val="24"/>
          <w14:textFill>
            <w14:solidFill>
              <w14:schemeClr w14:val="tx1"/>
            </w14:solidFill>
          </w14:textFill>
        </w:rPr>
        <w:t>电话：</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传</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真：</w:t>
      </w:r>
      <w:r>
        <w:rPr>
          <w:color w:val="000000" w:themeColor="text1"/>
          <w:sz w:val="24"/>
          <w:u w:val="single"/>
          <w14:textFill>
            <w14:solidFill>
              <w14:schemeClr w14:val="tx1"/>
            </w14:solidFill>
          </w14:textFill>
        </w:rPr>
        <w:t xml:space="preserve">                      </w:t>
      </w:r>
    </w:p>
    <w:p>
      <w:pPr>
        <w:spacing w:line="460" w:lineRule="exact"/>
        <w:ind w:left="479"/>
        <w:rPr>
          <w:color w:val="000000" w:themeColor="text1"/>
          <w:sz w:val="24"/>
          <w:u w:val="single"/>
          <w14:textFill>
            <w14:solidFill>
              <w14:schemeClr w14:val="tx1"/>
            </w14:solidFill>
          </w14:textFill>
        </w:rPr>
      </w:pPr>
      <w:r>
        <w:rPr>
          <w:rFonts w:hint="eastAsia"/>
          <w:color w:val="000000" w:themeColor="text1"/>
          <w:sz w:val="24"/>
          <w14:textFill>
            <w14:solidFill>
              <w14:schemeClr w14:val="tx1"/>
            </w14:solidFill>
          </w14:textFill>
        </w:rPr>
        <w:t>授权委托人（签名）：</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电话（手机）</w:t>
      </w:r>
      <w:r>
        <w:rPr>
          <w:color w:val="000000" w:themeColor="text1"/>
          <w:sz w:val="24"/>
          <w:u w:val="single"/>
          <w14:textFill>
            <w14:solidFill>
              <w14:schemeClr w14:val="tx1"/>
            </w14:solidFill>
          </w14:textFill>
        </w:rPr>
        <w:t xml:space="preserve">              </w:t>
      </w:r>
    </w:p>
    <w:p>
      <w:pPr>
        <w:spacing w:line="460" w:lineRule="exact"/>
        <w:ind w:left="479"/>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联系电子邮箱：</w:t>
      </w:r>
      <w:r>
        <w:rPr>
          <w:color w:val="000000" w:themeColor="text1"/>
          <w:sz w:val="24"/>
          <w14:textFill>
            <w14:solidFill>
              <w14:schemeClr w14:val="tx1"/>
            </w14:solidFill>
          </w14:textFill>
        </w:rPr>
        <w:t xml:space="preserve"> </w:t>
      </w:r>
      <w:r>
        <w:rPr>
          <w:color w:val="000000" w:themeColor="text1"/>
          <w:sz w:val="24"/>
          <w:u w:val="single"/>
          <w14:textFill>
            <w14:solidFill>
              <w14:schemeClr w14:val="tx1"/>
            </w14:solidFill>
          </w14:textFill>
        </w:rPr>
        <w:t xml:space="preserve">                                 </w:t>
      </w:r>
    </w:p>
    <w:p>
      <w:pPr>
        <w:spacing w:line="460" w:lineRule="exact"/>
        <w:ind w:firstLine="480"/>
        <w:rPr>
          <w:color w:val="000000" w:themeColor="text1"/>
          <w:sz w:val="24"/>
          <w:u w:val="single"/>
          <w14:textFill>
            <w14:solidFill>
              <w14:schemeClr w14:val="tx1"/>
            </w14:solidFill>
          </w14:textFill>
        </w:rPr>
      </w:pPr>
      <w:r>
        <w:rPr>
          <w:rFonts w:hint="eastAsia"/>
          <w:color w:val="000000" w:themeColor="text1"/>
          <w:sz w:val="24"/>
          <w14:textFill>
            <w14:solidFill>
              <w14:schemeClr w14:val="tx1"/>
            </w14:solidFill>
          </w14:textFill>
        </w:rPr>
        <w:t>投标日期：</w:t>
      </w:r>
      <w:r>
        <w:rPr>
          <w:color w:val="000000" w:themeColor="text1"/>
          <w:sz w:val="24"/>
          <w:u w:val="single"/>
          <w14:textFill>
            <w14:solidFill>
              <w14:schemeClr w14:val="tx1"/>
            </w14:solidFill>
          </w14:textFill>
        </w:rPr>
        <w:t xml:space="preserve">                                     </w:t>
      </w:r>
      <w:bookmarkStart w:id="0" w:name="OLE_LINK1"/>
      <w:bookmarkStart w:id="1" w:name="OLE_LINK2"/>
      <w:r>
        <w:rPr>
          <w:color w:val="000000" w:themeColor="text1"/>
          <w:sz w:val="24"/>
          <w:u w:val="single"/>
          <w14:textFill>
            <w14:solidFill>
              <w14:schemeClr w14:val="tx1"/>
            </w14:solidFill>
          </w14:textFill>
        </w:rPr>
        <w:t xml:space="preserve"> </w:t>
      </w:r>
    </w:p>
    <w:p>
      <w:pPr>
        <w:rPr>
          <w:bCs/>
          <w:color w:val="000000" w:themeColor="text1"/>
          <w:sz w:val="24"/>
          <w14:textFill>
            <w14:solidFill>
              <w14:schemeClr w14:val="tx1"/>
            </w14:solidFill>
          </w14:textFill>
        </w:rPr>
      </w:pPr>
    </w:p>
    <w:bookmarkEnd w:id="0"/>
    <w:bookmarkEnd w:id="1"/>
    <w:p>
      <w:pPr>
        <w:snapToGrid w:val="0"/>
        <w:spacing w:line="360" w:lineRule="auto"/>
        <w:ind w:right="-351"/>
        <w:jc w:val="center"/>
        <w:rPr>
          <w:rFonts w:ascii="方正小标宋简体" w:eastAsia="方正小标宋简体"/>
          <w:color w:val="000000" w:themeColor="text1"/>
          <w:sz w:val="32"/>
          <w:szCs w:val="32"/>
          <w14:textFill>
            <w14:solidFill>
              <w14:schemeClr w14:val="tx1"/>
            </w14:solidFill>
          </w14:textFill>
        </w:rPr>
      </w:pPr>
      <w:r>
        <w:rPr>
          <w:rFonts w:ascii="方正小标宋简体" w:eastAsia="方正小标宋简体"/>
          <w:color w:val="000000" w:themeColor="text1"/>
          <w:sz w:val="32"/>
          <w:szCs w:val="32"/>
          <w14:textFill>
            <w14:solidFill>
              <w14:schemeClr w14:val="tx1"/>
            </w14:solidFill>
          </w14:textFill>
        </w:rPr>
        <w:br w:type="page"/>
      </w:r>
      <w:r>
        <w:rPr>
          <w:rFonts w:hint="eastAsia" w:ascii="方正小标宋简体" w:eastAsia="方正小标宋简体"/>
          <w:bCs/>
          <w:color w:val="000000" w:themeColor="text1"/>
          <w:sz w:val="32"/>
          <w:szCs w:val="32"/>
          <w14:textFill>
            <w14:solidFill>
              <w14:schemeClr w14:val="tx1"/>
            </w14:solidFill>
          </w14:textFill>
        </w:rPr>
        <w:t>三</w:t>
      </w:r>
      <w:r>
        <w:rPr>
          <w:rFonts w:ascii="方正小标宋简体" w:eastAsia="方正小标宋简体"/>
          <w:bCs/>
          <w:color w:val="000000" w:themeColor="text1"/>
          <w:sz w:val="32"/>
          <w:szCs w:val="32"/>
          <w14:textFill>
            <w14:solidFill>
              <w14:schemeClr w14:val="tx1"/>
            </w14:solidFill>
          </w14:textFill>
        </w:rPr>
        <w:t xml:space="preserve">  </w:t>
      </w:r>
      <w:r>
        <w:rPr>
          <w:rFonts w:hint="eastAsia" w:ascii="方正小标宋简体" w:eastAsia="方正小标宋简体"/>
          <w:bCs/>
          <w:color w:val="000000" w:themeColor="text1"/>
          <w:sz w:val="32"/>
          <w:szCs w:val="32"/>
          <w14:textFill>
            <w14:solidFill>
              <w14:schemeClr w14:val="tx1"/>
            </w14:solidFill>
          </w14:textFill>
        </w:rPr>
        <w:t>法定代表人资格证明</w:t>
      </w:r>
    </w:p>
    <w:p>
      <w:pPr>
        <w:spacing w:line="440" w:lineRule="exac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致淮阴工学院招投标办公室：</w:t>
      </w:r>
    </w:p>
    <w:p>
      <w:pPr>
        <w:spacing w:line="440" w:lineRule="exact"/>
        <w:rPr>
          <w:color w:val="000000" w:themeColor="text1"/>
          <w:sz w:val="24"/>
          <w14:textFill>
            <w14:solidFill>
              <w14:schemeClr w14:val="tx1"/>
            </w14:solidFill>
          </w14:textFill>
        </w:rPr>
      </w:pPr>
    </w:p>
    <w:p>
      <w:pPr>
        <w:spacing w:line="440" w:lineRule="exact"/>
        <w:ind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单位名称：</w:t>
      </w:r>
    </w:p>
    <w:p>
      <w:pPr>
        <w:spacing w:line="44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地</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址：</w:t>
      </w:r>
    </w:p>
    <w:p>
      <w:pPr>
        <w:snapToGrid w:val="0"/>
        <w:spacing w:line="560" w:lineRule="exact"/>
        <w:ind w:left="359" w:firstLine="120"/>
        <w:rPr>
          <w:color w:val="000000" w:themeColor="text1"/>
          <w:sz w:val="24"/>
          <w:u w:val="single"/>
          <w14:textFill>
            <w14:solidFill>
              <w14:schemeClr w14:val="tx1"/>
            </w14:solidFill>
          </w14:textFill>
        </w:rPr>
      </w:pPr>
      <w:r>
        <w:rPr>
          <w:rFonts w:hint="eastAsia"/>
          <w:color w:val="000000" w:themeColor="text1"/>
          <w:sz w:val="24"/>
          <w14:textFill>
            <w14:solidFill>
              <w14:schemeClr w14:val="tx1"/>
            </w14:solidFill>
          </w14:textFill>
        </w:rPr>
        <w:t>姓</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名：</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性别：</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职务：</w:t>
      </w:r>
      <w:r>
        <w:rPr>
          <w:color w:val="000000" w:themeColor="text1"/>
          <w:sz w:val="24"/>
          <w:u w:val="single"/>
          <w14:textFill>
            <w14:solidFill>
              <w14:schemeClr w14:val="tx1"/>
            </w14:solidFill>
          </w14:textFill>
        </w:rPr>
        <w:t xml:space="preserve">                </w:t>
      </w:r>
    </w:p>
    <w:p>
      <w:pPr>
        <w:snapToGrid w:val="0"/>
        <w:spacing w:line="560" w:lineRule="exact"/>
        <w:ind w:firstLine="480"/>
        <w:rPr>
          <w:color w:val="000000" w:themeColor="text1"/>
          <w:sz w:val="24"/>
          <w:u w:val="single"/>
          <w14:textFill>
            <w14:solidFill>
              <w14:schemeClr w14:val="tx1"/>
            </w14:solidFill>
          </w14:textFill>
        </w:rPr>
      </w:pPr>
      <w:r>
        <w:rPr>
          <w:rFonts w:hint="eastAsia"/>
          <w:color w:val="000000" w:themeColor="text1"/>
          <w:sz w:val="24"/>
          <w14:textFill>
            <w14:solidFill>
              <w14:schemeClr w14:val="tx1"/>
            </w14:solidFill>
          </w14:textFill>
        </w:rPr>
        <w:t>系</w:t>
      </w:r>
      <w:r>
        <w:rPr>
          <w:color w:val="000000" w:themeColor="text1"/>
          <w:sz w:val="24"/>
          <w:u w:val="single"/>
          <w14:textFill>
            <w14:solidFill>
              <w14:schemeClr w14:val="tx1"/>
            </w14:solidFill>
          </w14:textFill>
        </w:rPr>
        <w:t xml:space="preserve">           </w:t>
      </w:r>
      <w:r>
        <w:rPr>
          <w:rFonts w:hint="eastAsia"/>
          <w:color w:val="000000" w:themeColor="text1"/>
          <w:sz w:val="24"/>
          <w:u w:val="single"/>
          <w14:textFill>
            <w14:solidFill>
              <w14:schemeClr w14:val="tx1"/>
            </w14:solidFill>
          </w14:textFill>
        </w:rPr>
        <w:t>（投标人单位名称）</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的法定代表人，以本公司名义参加淮阴工学院</w:t>
      </w:r>
      <w:r>
        <w:rPr>
          <w:color w:val="000000" w:themeColor="text1"/>
          <w:sz w:val="24"/>
          <w:u w:val="single"/>
          <w14:textFill>
            <w14:solidFill>
              <w14:schemeClr w14:val="tx1"/>
            </w14:solidFill>
          </w14:textFill>
        </w:rPr>
        <w:t xml:space="preserve">                    </w:t>
      </w:r>
      <w:r>
        <w:rPr>
          <w:rFonts w:hint="eastAsia"/>
          <w:color w:val="000000" w:themeColor="text1"/>
          <w:sz w:val="24"/>
          <w:u w:val="single"/>
          <w14:textFill>
            <w14:solidFill>
              <w14:schemeClr w14:val="tx1"/>
            </w14:solidFill>
          </w14:textFill>
        </w:rPr>
        <w:t>（项目名称）</w:t>
      </w:r>
      <w:r>
        <w:rPr>
          <w:rFonts w:hint="eastAsia"/>
          <w:color w:val="000000" w:themeColor="text1"/>
          <w:sz w:val="24"/>
          <w14:textFill>
            <w14:solidFill>
              <w14:schemeClr w14:val="tx1"/>
            </w14:solidFill>
          </w14:textFill>
        </w:rPr>
        <w:t>（项目编号：</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）投标活动，代表本公司签署投标文件、进行招标、进行合同谈判、签订合同和处理与之有关的一切事务。</w:t>
      </w:r>
    </w:p>
    <w:p>
      <w:pPr>
        <w:snapToGrid w:val="0"/>
        <w:spacing w:line="560" w:lineRule="exact"/>
        <w:ind w:firstLine="600"/>
        <w:rPr>
          <w:color w:val="000000" w:themeColor="text1"/>
          <w:sz w:val="24"/>
          <w14:textFill>
            <w14:solidFill>
              <w14:schemeClr w14:val="tx1"/>
            </w14:solidFill>
          </w14:textFill>
        </w:rPr>
      </w:pPr>
    </w:p>
    <w:p>
      <w:pPr>
        <w:snapToGrid w:val="0"/>
        <w:spacing w:line="560" w:lineRule="exact"/>
        <w:ind w:firstLine="6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特此证明。</w:t>
      </w:r>
    </w:p>
    <w:p>
      <w:pPr>
        <w:snapToGrid w:val="0"/>
        <w:spacing w:line="560" w:lineRule="exact"/>
        <w:ind w:firstLine="28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投标人名称：</w:t>
      </w:r>
      <w:r>
        <w:rPr>
          <w:color w:val="000000" w:themeColor="text1"/>
          <w:sz w:val="24"/>
          <w:u w:val="single"/>
          <w14:textFill>
            <w14:solidFill>
              <w14:schemeClr w14:val="tx1"/>
            </w14:solidFill>
          </w14:textFill>
        </w:rPr>
        <w:t xml:space="preserve">            </w:t>
      </w:r>
      <w:r>
        <w:rPr>
          <w:rFonts w:hint="eastAsia"/>
          <w:color w:val="000000" w:themeColor="text1"/>
          <w:sz w:val="24"/>
          <w:u w:val="single"/>
          <w14:textFill>
            <w14:solidFill>
              <w14:schemeClr w14:val="tx1"/>
            </w14:solidFill>
          </w14:textFill>
        </w:rPr>
        <w:t>（公章）</w:t>
      </w:r>
      <w:r>
        <w:rPr>
          <w:color w:val="000000" w:themeColor="text1"/>
          <w:sz w:val="24"/>
          <w:u w:val="single"/>
          <w14:textFill>
            <w14:solidFill>
              <w14:schemeClr w14:val="tx1"/>
            </w14:solidFill>
          </w14:textFill>
        </w:rPr>
        <w:t xml:space="preserve">           </w:t>
      </w:r>
    </w:p>
    <w:p>
      <w:pPr>
        <w:snapToGrid w:val="0"/>
        <w:spacing w:line="560" w:lineRule="exact"/>
        <w:ind w:firstLine="2909"/>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期：</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年</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月</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日</w:t>
      </w:r>
    </w:p>
    <w:p>
      <w:pPr>
        <w:spacing w:line="500" w:lineRule="exact"/>
        <w:ind w:right="32"/>
        <w:jc w:val="center"/>
        <w:rPr>
          <w:b/>
          <w:bCs/>
          <w:color w:val="000000" w:themeColor="text1"/>
          <w:sz w:val="30"/>
          <w14:textFill>
            <w14:solidFill>
              <w14:schemeClr w14:val="tx1"/>
            </w14:solidFill>
          </w14:textFill>
        </w:rPr>
      </w:pPr>
      <w:r>
        <w:rPr>
          <w:b/>
          <w:bCs/>
          <w:color w:val="000000" w:themeColor="text1"/>
          <w:sz w:val="30"/>
          <w14:textFill>
            <w14:solidFill>
              <w14:schemeClr w14:val="tx1"/>
            </w14:solidFill>
          </w14:textFill>
        </w:rPr>
        <w:t xml:space="preserve">  </w:t>
      </w:r>
    </w:p>
    <w:p>
      <w:pPr>
        <w:spacing w:line="500" w:lineRule="exact"/>
        <w:ind w:right="32"/>
        <w:jc w:val="center"/>
        <w:rPr>
          <w:b/>
          <w:bCs/>
          <w:color w:val="000000" w:themeColor="text1"/>
          <w:sz w:val="30"/>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57216" behindDoc="0" locked="0" layoutInCell="1" allowOverlap="1">
                <wp:simplePos x="0" y="0"/>
                <wp:positionH relativeFrom="column">
                  <wp:posOffset>1314450</wp:posOffset>
                </wp:positionH>
                <wp:positionV relativeFrom="paragraph">
                  <wp:posOffset>89535</wp:posOffset>
                </wp:positionV>
                <wp:extent cx="3314700" cy="1882140"/>
                <wp:effectExtent l="0" t="0" r="0" b="3810"/>
                <wp:wrapNone/>
                <wp:docPr id="1" name="Text Box 2"/>
                <wp:cNvGraphicFramePr/>
                <a:graphic xmlns:a="http://schemas.openxmlformats.org/drawingml/2006/main">
                  <a:graphicData uri="http://schemas.microsoft.com/office/word/2010/wordprocessingShape">
                    <wps:wsp>
                      <wps:cNvSpPr txBox="1"/>
                      <wps:spPr>
                        <a:xfrm>
                          <a:off x="0" y="0"/>
                          <a:ext cx="3314700" cy="18821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
                          <w:p/>
                          <w:p/>
                          <w:p>
                            <w:pPr>
                              <w:jc w:val="center"/>
                            </w:pPr>
                            <w:r>
                              <w:rPr>
                                <w:rFonts w:hint="eastAsia"/>
                                <w:sz w:val="24"/>
                              </w:rPr>
                              <w:t>法人身份证复印件粘贴处</w:t>
                            </w:r>
                          </w:p>
                        </w:txbxContent>
                      </wps:txbx>
                      <wps:bodyPr wrap="square" anchor="t" upright="1"/>
                    </wps:wsp>
                  </a:graphicData>
                </a:graphic>
              </wp:anchor>
            </w:drawing>
          </mc:Choice>
          <mc:Fallback>
            <w:pict>
              <v:shape id="Text Box 2" o:spid="_x0000_s1026" o:spt="202" type="#_x0000_t202" style="position:absolute;left:0pt;margin-left:103.5pt;margin-top:7.05pt;height:148.2pt;width:261pt;z-index:251657216;mso-width-relative:page;mso-height-relative:page;" fillcolor="#FFFFFF" filled="t" stroked="t"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DKTeI2QAAAAoBAAAPAAAAAAAAAAEAIAAAACIAAABkcnMvZG93bnJldi54&#10;bWxQSwECFAAUAAAACACHTuJAMJsT+/kBAAAPBAAADgAAAAAAAAABACAAAAAoAQAAZHJzL2Uyb0Rv&#10;Yy54bWxQSwUGAAAAAAYABgBZAQAAkwUAAAAA&#10;">
                <v:fill on="t" focussize="0,0"/>
                <v:stroke color="#000000"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b/>
          <w:bCs/>
          <w:color w:val="000000" w:themeColor="text1"/>
          <w:sz w:val="30"/>
          <w14:textFill>
            <w14:solidFill>
              <w14:schemeClr w14:val="tx1"/>
            </w14:solidFill>
          </w14:textFill>
        </w:rPr>
      </w:pPr>
    </w:p>
    <w:p>
      <w:pPr>
        <w:spacing w:line="500" w:lineRule="exact"/>
        <w:ind w:right="32"/>
        <w:jc w:val="center"/>
        <w:rPr>
          <w:rFonts w:ascii="方正小标宋简体" w:eastAsia="方正小标宋简体"/>
          <w:bCs/>
          <w:color w:val="000000" w:themeColor="text1"/>
          <w:sz w:val="32"/>
          <w:szCs w:val="32"/>
          <w14:textFill>
            <w14:solidFill>
              <w14:schemeClr w14:val="tx1"/>
            </w14:solidFill>
          </w14:textFill>
        </w:rPr>
      </w:pPr>
      <w:r>
        <w:rPr>
          <w:b/>
          <w:color w:val="000000" w:themeColor="text1"/>
          <w:sz w:val="30"/>
          <w14:textFill>
            <w14:solidFill>
              <w14:schemeClr w14:val="tx1"/>
            </w14:solidFill>
          </w14:textFill>
        </w:rPr>
        <w:br w:type="page"/>
      </w:r>
      <w:r>
        <w:rPr>
          <w:rFonts w:hint="eastAsia" w:ascii="方正小标宋简体" w:eastAsia="方正小标宋简体"/>
          <w:bCs/>
          <w:color w:val="000000" w:themeColor="text1"/>
          <w:sz w:val="32"/>
          <w:szCs w:val="32"/>
          <w14:textFill>
            <w14:solidFill>
              <w14:schemeClr w14:val="tx1"/>
            </w14:solidFill>
          </w14:textFill>
        </w:rPr>
        <w:t>四</w:t>
      </w:r>
      <w:r>
        <w:rPr>
          <w:rFonts w:ascii="方正小标宋简体" w:eastAsia="方正小标宋简体"/>
          <w:bCs/>
          <w:color w:val="000000" w:themeColor="text1"/>
          <w:sz w:val="32"/>
          <w:szCs w:val="32"/>
          <w14:textFill>
            <w14:solidFill>
              <w14:schemeClr w14:val="tx1"/>
            </w14:solidFill>
          </w14:textFill>
        </w:rPr>
        <w:t xml:space="preserve">  </w:t>
      </w:r>
      <w:r>
        <w:rPr>
          <w:rFonts w:hint="eastAsia" w:ascii="方正小标宋简体" w:eastAsia="方正小标宋简体"/>
          <w:bCs/>
          <w:color w:val="000000" w:themeColor="text1"/>
          <w:sz w:val="32"/>
          <w:szCs w:val="32"/>
          <w14:textFill>
            <w14:solidFill>
              <w14:schemeClr w14:val="tx1"/>
            </w14:solidFill>
          </w14:textFill>
        </w:rPr>
        <w:t>法定代表人授权书</w:t>
      </w:r>
    </w:p>
    <w:p>
      <w:pPr>
        <w:spacing w:line="500" w:lineRule="exact"/>
        <w:ind w:right="32"/>
        <w:jc w:val="center"/>
        <w:rPr>
          <w:b/>
          <w:bCs/>
          <w:color w:val="000000" w:themeColor="text1"/>
          <w:sz w:val="30"/>
          <w:szCs w:val="30"/>
          <w14:textFill>
            <w14:solidFill>
              <w14:schemeClr w14:val="tx1"/>
            </w14:solidFill>
          </w14:textFill>
        </w:rPr>
      </w:pPr>
    </w:p>
    <w:p>
      <w:pPr>
        <w:spacing w:line="480" w:lineRule="exac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致淮阴工学院招投标办公室：</w:t>
      </w:r>
    </w:p>
    <w:p>
      <w:pPr>
        <w:spacing w:line="480" w:lineRule="exact"/>
        <w:ind w:right="32"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委托方：</w:t>
      </w:r>
    </w:p>
    <w:p>
      <w:pPr>
        <w:spacing w:line="480" w:lineRule="exact"/>
        <w:ind w:right="32"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地</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址：</w:t>
      </w:r>
    </w:p>
    <w:p>
      <w:pPr>
        <w:spacing w:line="480" w:lineRule="exact"/>
        <w:ind w:right="34"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法定代表人姓名（签章）：</w:t>
      </w:r>
    </w:p>
    <w:p>
      <w:pPr>
        <w:spacing w:line="480" w:lineRule="exact"/>
        <w:ind w:right="34"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授权委托人姓名（签名）：</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性别：</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职务：</w:t>
      </w:r>
      <w:r>
        <w:rPr>
          <w:color w:val="000000" w:themeColor="text1"/>
          <w:sz w:val="24"/>
          <w14:textFill>
            <w14:solidFill>
              <w14:schemeClr w14:val="tx1"/>
            </w14:solidFill>
          </w14:textFill>
        </w:rPr>
        <w:t xml:space="preserve"> </w:t>
      </w:r>
    </w:p>
    <w:p>
      <w:pPr>
        <w:spacing w:line="480" w:lineRule="exact"/>
        <w:ind w:right="34"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授权委托人身份证号码：</w:t>
      </w:r>
    </w:p>
    <w:p>
      <w:pPr>
        <w:spacing w:line="480" w:lineRule="exact"/>
        <w:ind w:right="34"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兹委托</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代表我公司参加淮阴工学院</w:t>
      </w:r>
      <w:r>
        <w:rPr>
          <w:color w:val="000000" w:themeColor="text1"/>
          <w:sz w:val="24"/>
          <w:u w:val="single"/>
          <w14:textFill>
            <w14:solidFill>
              <w14:schemeClr w14:val="tx1"/>
            </w14:solidFill>
          </w14:textFill>
        </w:rPr>
        <w:t xml:space="preserve">                     </w:t>
      </w:r>
      <w:r>
        <w:rPr>
          <w:rFonts w:hint="eastAsia"/>
          <w:color w:val="000000" w:themeColor="text1"/>
          <w:sz w:val="24"/>
          <w:u w:val="single"/>
          <w14:textFill>
            <w14:solidFill>
              <w14:schemeClr w14:val="tx1"/>
            </w14:solidFill>
          </w14:textFill>
        </w:rPr>
        <w:t>（项目名称）</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（项目编号：</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）投标活动。该授权委托人有权在该项招标活动中，代表我公司签署投标函和投标文件，与采购人协商、澄清、解释，进行合同谈判、签订合同，并处理与该项目有关的一切事务。</w:t>
      </w:r>
    </w:p>
    <w:p>
      <w:pPr>
        <w:spacing w:line="480" w:lineRule="exact"/>
        <w:ind w:right="34"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授权委托人在办理上述事宜过程中以自己名义所签署的所有文件，我公司均予以承认。授权委托人无转委托权。</w:t>
      </w:r>
    </w:p>
    <w:p>
      <w:pPr>
        <w:spacing w:line="480" w:lineRule="exact"/>
        <w:ind w:right="34"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授权期限：至上述事宜处理完毕止。</w:t>
      </w:r>
    </w:p>
    <w:p>
      <w:pPr>
        <w:snapToGrid w:val="0"/>
        <w:spacing w:line="560" w:lineRule="exact"/>
        <w:ind w:firstLine="28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委托人名称：</w:t>
      </w:r>
      <w:r>
        <w:rPr>
          <w:color w:val="000000" w:themeColor="text1"/>
          <w:sz w:val="24"/>
          <w:u w:val="single"/>
          <w14:textFill>
            <w14:solidFill>
              <w14:schemeClr w14:val="tx1"/>
            </w14:solidFill>
          </w14:textFill>
        </w:rPr>
        <w:t xml:space="preserve">            </w:t>
      </w:r>
      <w:r>
        <w:rPr>
          <w:rFonts w:hint="eastAsia"/>
          <w:color w:val="000000" w:themeColor="text1"/>
          <w:sz w:val="24"/>
          <w:u w:val="single"/>
          <w14:textFill>
            <w14:solidFill>
              <w14:schemeClr w14:val="tx1"/>
            </w14:solidFill>
          </w14:textFill>
        </w:rPr>
        <w:t>（公章）</w:t>
      </w:r>
      <w:r>
        <w:rPr>
          <w:color w:val="000000" w:themeColor="text1"/>
          <w:sz w:val="24"/>
          <w:u w:val="single"/>
          <w14:textFill>
            <w14:solidFill>
              <w14:schemeClr w14:val="tx1"/>
            </w14:solidFill>
          </w14:textFill>
        </w:rPr>
        <w:t xml:space="preserve">           </w:t>
      </w:r>
    </w:p>
    <w:p>
      <w:pPr>
        <w:snapToGrid w:val="0"/>
        <w:spacing w:line="560" w:lineRule="exact"/>
        <w:ind w:firstLine="2909"/>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期：</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年</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月</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日</w:t>
      </w:r>
    </w:p>
    <w:p>
      <w:pPr>
        <w:spacing w:line="360" w:lineRule="auto"/>
        <w:ind w:right="-351"/>
        <w:rPr>
          <w:color w:val="000000" w:themeColor="text1"/>
          <w:sz w:val="28"/>
          <w:szCs w:val="28"/>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220345</wp:posOffset>
                </wp:positionV>
                <wp:extent cx="2857500" cy="1684020"/>
                <wp:effectExtent l="0" t="0" r="0" b="0"/>
                <wp:wrapNone/>
                <wp:docPr id="2" name="文本框 3"/>
                <wp:cNvGraphicFramePr/>
                <a:graphic xmlns:a="http://schemas.openxmlformats.org/drawingml/2006/main">
                  <a:graphicData uri="http://schemas.microsoft.com/office/word/2010/wordprocessingShape">
                    <wps:wsp>
                      <wps:cNvSpPr txBox="1"/>
                      <wps:spPr>
                        <a:xfrm>
                          <a:off x="0" y="0"/>
                          <a:ext cx="2857500" cy="16840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
                          <w:p/>
                          <w:p>
                            <w:pPr>
                              <w:jc w:val="center"/>
                            </w:pPr>
                            <w:r>
                              <w:rPr>
                                <w:rFonts w:hint="eastAsia"/>
                                <w:sz w:val="24"/>
                              </w:rPr>
                              <w:t>法人身份证复印件粘贴处</w:t>
                            </w:r>
                          </w:p>
                        </w:txbxContent>
                      </wps:txbx>
                      <wps:bodyPr wrap="square" anchor="t" upright="1"/>
                    </wps:wsp>
                  </a:graphicData>
                </a:graphic>
              </wp:anchor>
            </w:drawing>
          </mc:Choice>
          <mc:Fallback>
            <w:pict>
              <v:shape id="文本框 3" o:spid="_x0000_s1026" o:spt="202" type="#_x0000_t202" style="position:absolute;left:0pt;margin-left:0pt;margin-top:17.35pt;height:132.6pt;width:225pt;z-index:251658240;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gul2PXAAAABwEAAA8AAAAAAAAAAQAgAAAAIgAA&#10;AGRycy9kb3ducmV2LnhtbFBLAQIUABQAAAAIAIdO4kD7wZvXCQIAABAEAAAOAAAAAAAAAAEAIAAA&#10;ACYBAABkcnMvZTJvRG9jLnhtbFBLBQYAAAAABgAGAFkBAAChBQAAAAA=&#10;">
                <v:fill on="t" focussize="0,0"/>
                <v:stroke color="#000000"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58240" behindDoc="0" locked="0" layoutInCell="1" allowOverlap="1">
                <wp:simplePos x="0" y="0"/>
                <wp:positionH relativeFrom="column">
                  <wp:posOffset>3200400</wp:posOffset>
                </wp:positionH>
                <wp:positionV relativeFrom="paragraph">
                  <wp:posOffset>220345</wp:posOffset>
                </wp:positionV>
                <wp:extent cx="2790825" cy="1679575"/>
                <wp:effectExtent l="0" t="0" r="9525" b="0"/>
                <wp:wrapNone/>
                <wp:docPr id="3" name="Text Box 3"/>
                <wp:cNvGraphicFramePr/>
                <a:graphic xmlns:a="http://schemas.openxmlformats.org/drawingml/2006/main">
                  <a:graphicData uri="http://schemas.microsoft.com/office/word/2010/wordprocessingShape">
                    <wps:wsp>
                      <wps:cNvSpPr txBox="1"/>
                      <wps:spPr>
                        <a:xfrm>
                          <a:off x="0" y="0"/>
                          <a:ext cx="2790825" cy="167957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
                          <w:p/>
                          <w:p>
                            <w:pPr>
                              <w:jc w:val="center"/>
                            </w:pPr>
                            <w:r>
                              <w:rPr>
                                <w:rFonts w:hint="eastAsia"/>
                                <w:sz w:val="24"/>
                              </w:rPr>
                              <w:t>授权委托人身份证复印件粘贴处</w:t>
                            </w:r>
                          </w:p>
                        </w:txbxContent>
                      </wps:txbx>
                      <wps:bodyPr wrap="square" anchor="t" upright="1"/>
                    </wps:wsp>
                  </a:graphicData>
                </a:graphic>
              </wp:anchor>
            </w:drawing>
          </mc:Choice>
          <mc:Fallback>
            <w:pict>
              <v:shape id="Text Box 3" o:spid="_x0000_s1026" o:spt="202" type="#_x0000_t202" style="position:absolute;left:0pt;margin-left:252pt;margin-top:17.35pt;height:132.25pt;width:219.75pt;z-index:251658240;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kYWym2gAAAAoBAAAPAAAAAAAAAAEAIAAAACIAAABkcnMvZG93bnJldi54&#10;bWxQSwECFAAUAAAACACHTuJApvDM+fgBAAAPBAAADgAAAAAAAAABACAAAAApAQAAZHJzL2Uyb0Rv&#10;Yy54bWxQSwUGAAAAAAYABgBZAQAAkwUAAAAA&#10;">
                <v:fill on="t" focussize="0,0"/>
                <v:stroke color="#000000"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1"/>
        <w:rPr>
          <w:color w:val="000000" w:themeColor="text1"/>
          <w:sz w:val="28"/>
          <w:szCs w:val="28"/>
          <w14:textFill>
            <w14:solidFill>
              <w14:schemeClr w14:val="tx1"/>
            </w14:solidFill>
          </w14:textFill>
        </w:rPr>
      </w:pPr>
    </w:p>
    <w:p>
      <w:pPr>
        <w:spacing w:line="360" w:lineRule="auto"/>
        <w:ind w:right="-351"/>
        <w:rPr>
          <w:color w:val="000000" w:themeColor="text1"/>
          <w:sz w:val="28"/>
          <w:szCs w:val="28"/>
          <w14:textFill>
            <w14:solidFill>
              <w14:schemeClr w14:val="tx1"/>
            </w14:solidFill>
          </w14:textFill>
        </w:rPr>
      </w:pPr>
    </w:p>
    <w:p>
      <w:pPr>
        <w:spacing w:line="440" w:lineRule="exact"/>
        <w:jc w:val="center"/>
        <w:rPr>
          <w:rFonts w:ascii="方正小标宋简体" w:eastAsia="方正小标宋简体"/>
          <w:color w:val="000000" w:themeColor="text1"/>
          <w:sz w:val="32"/>
          <w:szCs w:val="32"/>
          <w14:textFill>
            <w14:solidFill>
              <w14:schemeClr w14:val="tx1"/>
            </w14:solidFill>
          </w14:textFill>
        </w:rPr>
      </w:pPr>
      <w:r>
        <w:rPr>
          <w:color w:val="000000" w:themeColor="text1"/>
          <w:sz w:val="28"/>
          <w:szCs w:val="28"/>
          <w14:textFill>
            <w14:solidFill>
              <w14:schemeClr w14:val="tx1"/>
            </w14:solidFill>
          </w14:textFill>
        </w:rPr>
        <w:br w:type="page"/>
      </w:r>
      <w:r>
        <w:rPr>
          <w:rFonts w:hint="eastAsia" w:ascii="方正小标宋简体" w:eastAsia="方正小标宋简体"/>
          <w:color w:val="000000" w:themeColor="text1"/>
          <w:sz w:val="32"/>
          <w:szCs w:val="32"/>
          <w14:textFill>
            <w14:solidFill>
              <w14:schemeClr w14:val="tx1"/>
            </w14:solidFill>
          </w14:textFill>
        </w:rPr>
        <w:t>五</w:t>
      </w:r>
      <w:r>
        <w:rPr>
          <w:rFonts w:ascii="方正小标宋简体" w:eastAsia="方正小标宋简体"/>
          <w:color w:val="000000" w:themeColor="text1"/>
          <w:sz w:val="32"/>
          <w:szCs w:val="32"/>
          <w14:textFill>
            <w14:solidFill>
              <w14:schemeClr w14:val="tx1"/>
            </w14:solidFill>
          </w14:textFill>
        </w:rPr>
        <w:t xml:space="preserve">  </w:t>
      </w:r>
      <w:r>
        <w:rPr>
          <w:rFonts w:hint="eastAsia" w:ascii="方正小标宋简体" w:eastAsia="方正小标宋简体"/>
          <w:color w:val="000000" w:themeColor="text1"/>
          <w:sz w:val="32"/>
          <w:szCs w:val="32"/>
          <w14:textFill>
            <w14:solidFill>
              <w14:schemeClr w14:val="tx1"/>
            </w14:solidFill>
          </w14:textFill>
        </w:rPr>
        <w:t>报价明细表</w:t>
      </w:r>
    </w:p>
    <w:p>
      <w:pPr>
        <w:spacing w:line="440" w:lineRule="exact"/>
        <w:jc w:val="righ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单位:人民币/元</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序号</w:t>
            </w:r>
          </w:p>
        </w:tc>
        <w:tc>
          <w:tcPr>
            <w:tcW w:w="2338" w:type="dxa"/>
            <w:vAlign w:val="center"/>
          </w:tcPr>
          <w:p>
            <w:pPr>
              <w:spacing w:line="34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项目名称</w:t>
            </w:r>
            <w:r>
              <w:rPr>
                <w:color w:val="000000" w:themeColor="text1"/>
                <w:szCs w:val="21"/>
                <w14:textFill>
                  <w14:solidFill>
                    <w14:schemeClr w14:val="tx1"/>
                  </w14:solidFill>
                </w14:textFill>
              </w:rPr>
              <w:t xml:space="preserve"> </w:t>
            </w:r>
          </w:p>
        </w:tc>
        <w:tc>
          <w:tcPr>
            <w:tcW w:w="2794" w:type="dxa"/>
            <w:vAlign w:val="center"/>
          </w:tcPr>
          <w:p>
            <w:pPr>
              <w:spacing w:line="34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工作内容</w:t>
            </w:r>
          </w:p>
        </w:tc>
        <w:tc>
          <w:tcPr>
            <w:tcW w:w="1260" w:type="dxa"/>
            <w:vAlign w:val="center"/>
          </w:tcPr>
          <w:p>
            <w:pPr>
              <w:spacing w:line="340" w:lineRule="exact"/>
              <w:ind w:left="105" w:hanging="105"/>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单价（元）</w:t>
            </w:r>
          </w:p>
        </w:tc>
        <w:tc>
          <w:tcPr>
            <w:tcW w:w="900" w:type="dxa"/>
            <w:vAlign w:val="center"/>
          </w:tcPr>
          <w:p>
            <w:pPr>
              <w:spacing w:line="340" w:lineRule="exact"/>
              <w:ind w:firstLine="105"/>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数量</w:t>
            </w:r>
          </w:p>
        </w:tc>
        <w:tc>
          <w:tcPr>
            <w:tcW w:w="900" w:type="dxa"/>
            <w:vAlign w:val="center"/>
          </w:tcPr>
          <w:p>
            <w:pPr>
              <w:spacing w:line="340" w:lineRule="exact"/>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themeColor="text1"/>
                <w:szCs w:val="21"/>
                <w14:textFill>
                  <w14:solidFill>
                    <w14:schemeClr w14:val="tx1"/>
                  </w14:solidFill>
                </w14:textFill>
              </w:rPr>
            </w:pPr>
          </w:p>
        </w:tc>
        <w:tc>
          <w:tcPr>
            <w:tcW w:w="2338" w:type="dxa"/>
            <w:vAlign w:val="center"/>
          </w:tcPr>
          <w:p>
            <w:pPr>
              <w:spacing w:line="340" w:lineRule="exact"/>
              <w:jc w:val="center"/>
              <w:rPr>
                <w:color w:val="000000" w:themeColor="text1"/>
                <w:szCs w:val="21"/>
                <w14:textFill>
                  <w14:solidFill>
                    <w14:schemeClr w14:val="tx1"/>
                  </w14:solidFill>
                </w14:textFill>
              </w:rPr>
            </w:pPr>
          </w:p>
        </w:tc>
        <w:tc>
          <w:tcPr>
            <w:tcW w:w="2794" w:type="dxa"/>
            <w:vAlign w:val="center"/>
          </w:tcPr>
          <w:p>
            <w:pPr>
              <w:spacing w:line="340" w:lineRule="exact"/>
              <w:jc w:val="center"/>
              <w:rPr>
                <w:color w:val="000000" w:themeColor="text1"/>
                <w:szCs w:val="21"/>
                <w14:textFill>
                  <w14:solidFill>
                    <w14:schemeClr w14:val="tx1"/>
                  </w14:solidFill>
                </w14:textFill>
              </w:rPr>
            </w:pPr>
          </w:p>
        </w:tc>
        <w:tc>
          <w:tcPr>
            <w:tcW w:w="1260" w:type="dxa"/>
            <w:vAlign w:val="center"/>
          </w:tcPr>
          <w:p>
            <w:pPr>
              <w:spacing w:line="340" w:lineRule="exact"/>
              <w:jc w:val="center"/>
              <w:rPr>
                <w:color w:val="000000" w:themeColor="text1"/>
                <w:szCs w:val="21"/>
                <w14:textFill>
                  <w14:solidFill>
                    <w14:schemeClr w14:val="tx1"/>
                  </w14:solidFill>
                </w14:textFill>
              </w:rPr>
            </w:pPr>
          </w:p>
        </w:tc>
        <w:tc>
          <w:tcPr>
            <w:tcW w:w="900" w:type="dxa"/>
            <w:vAlign w:val="center"/>
          </w:tcPr>
          <w:p>
            <w:pPr>
              <w:spacing w:line="340" w:lineRule="exact"/>
              <w:jc w:val="center"/>
              <w:rPr>
                <w:color w:val="000000" w:themeColor="text1"/>
                <w:szCs w:val="21"/>
                <w14:textFill>
                  <w14:solidFill>
                    <w14:schemeClr w14:val="tx1"/>
                  </w14:solidFill>
                </w14:textFill>
              </w:rPr>
            </w:pPr>
          </w:p>
        </w:tc>
        <w:tc>
          <w:tcPr>
            <w:tcW w:w="900" w:type="dxa"/>
            <w:vAlign w:val="center"/>
          </w:tcPr>
          <w:p>
            <w:pPr>
              <w:spacing w:line="340" w:lineRule="exact"/>
              <w:jc w:val="cente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themeColor="text1"/>
                <w:szCs w:val="21"/>
                <w14:textFill>
                  <w14:solidFill>
                    <w14:schemeClr w14:val="tx1"/>
                  </w14:solidFill>
                </w14:textFill>
              </w:rPr>
            </w:pPr>
          </w:p>
        </w:tc>
        <w:tc>
          <w:tcPr>
            <w:tcW w:w="2338" w:type="dxa"/>
            <w:vAlign w:val="center"/>
          </w:tcPr>
          <w:p>
            <w:pPr>
              <w:spacing w:line="340" w:lineRule="exact"/>
              <w:jc w:val="center"/>
              <w:rPr>
                <w:color w:val="000000" w:themeColor="text1"/>
                <w:szCs w:val="21"/>
                <w14:textFill>
                  <w14:solidFill>
                    <w14:schemeClr w14:val="tx1"/>
                  </w14:solidFill>
                </w14:textFill>
              </w:rPr>
            </w:pPr>
          </w:p>
        </w:tc>
        <w:tc>
          <w:tcPr>
            <w:tcW w:w="2794" w:type="dxa"/>
            <w:vAlign w:val="center"/>
          </w:tcPr>
          <w:p>
            <w:pPr>
              <w:spacing w:line="340" w:lineRule="exact"/>
              <w:jc w:val="center"/>
              <w:rPr>
                <w:color w:val="000000" w:themeColor="text1"/>
                <w:szCs w:val="21"/>
                <w14:textFill>
                  <w14:solidFill>
                    <w14:schemeClr w14:val="tx1"/>
                  </w14:solidFill>
                </w14:textFill>
              </w:rPr>
            </w:pPr>
          </w:p>
        </w:tc>
        <w:tc>
          <w:tcPr>
            <w:tcW w:w="1260" w:type="dxa"/>
            <w:vAlign w:val="center"/>
          </w:tcPr>
          <w:p>
            <w:pPr>
              <w:spacing w:line="340" w:lineRule="exact"/>
              <w:jc w:val="center"/>
              <w:rPr>
                <w:color w:val="000000" w:themeColor="text1"/>
                <w:szCs w:val="21"/>
                <w14:textFill>
                  <w14:solidFill>
                    <w14:schemeClr w14:val="tx1"/>
                  </w14:solidFill>
                </w14:textFill>
              </w:rPr>
            </w:pPr>
          </w:p>
        </w:tc>
        <w:tc>
          <w:tcPr>
            <w:tcW w:w="900" w:type="dxa"/>
            <w:vAlign w:val="center"/>
          </w:tcPr>
          <w:p>
            <w:pPr>
              <w:spacing w:line="340" w:lineRule="exact"/>
              <w:jc w:val="center"/>
              <w:rPr>
                <w:color w:val="000000" w:themeColor="text1"/>
                <w:szCs w:val="21"/>
                <w14:textFill>
                  <w14:solidFill>
                    <w14:schemeClr w14:val="tx1"/>
                  </w14:solidFill>
                </w14:textFill>
              </w:rPr>
            </w:pPr>
          </w:p>
        </w:tc>
        <w:tc>
          <w:tcPr>
            <w:tcW w:w="900" w:type="dxa"/>
            <w:vAlign w:val="center"/>
          </w:tcPr>
          <w:p>
            <w:pPr>
              <w:spacing w:line="340" w:lineRule="exact"/>
              <w:jc w:val="cente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themeColor="text1"/>
                <w:szCs w:val="21"/>
                <w14:textFill>
                  <w14:solidFill>
                    <w14:schemeClr w14:val="tx1"/>
                  </w14:solidFill>
                </w14:textFill>
              </w:rPr>
            </w:pPr>
          </w:p>
        </w:tc>
        <w:tc>
          <w:tcPr>
            <w:tcW w:w="2338" w:type="dxa"/>
            <w:vAlign w:val="center"/>
          </w:tcPr>
          <w:p>
            <w:pPr>
              <w:spacing w:line="340" w:lineRule="exact"/>
              <w:jc w:val="center"/>
              <w:rPr>
                <w:color w:val="000000" w:themeColor="text1"/>
                <w:szCs w:val="21"/>
                <w14:textFill>
                  <w14:solidFill>
                    <w14:schemeClr w14:val="tx1"/>
                  </w14:solidFill>
                </w14:textFill>
              </w:rPr>
            </w:pPr>
          </w:p>
        </w:tc>
        <w:tc>
          <w:tcPr>
            <w:tcW w:w="2794" w:type="dxa"/>
            <w:vAlign w:val="center"/>
          </w:tcPr>
          <w:p>
            <w:pPr>
              <w:spacing w:line="340" w:lineRule="exact"/>
              <w:jc w:val="center"/>
              <w:rPr>
                <w:color w:val="000000" w:themeColor="text1"/>
                <w:szCs w:val="21"/>
                <w14:textFill>
                  <w14:solidFill>
                    <w14:schemeClr w14:val="tx1"/>
                  </w14:solidFill>
                </w14:textFill>
              </w:rPr>
            </w:pPr>
          </w:p>
        </w:tc>
        <w:tc>
          <w:tcPr>
            <w:tcW w:w="1260" w:type="dxa"/>
            <w:vAlign w:val="center"/>
          </w:tcPr>
          <w:p>
            <w:pPr>
              <w:spacing w:line="340" w:lineRule="exact"/>
              <w:jc w:val="center"/>
              <w:rPr>
                <w:color w:val="000000" w:themeColor="text1"/>
                <w:szCs w:val="21"/>
                <w14:textFill>
                  <w14:solidFill>
                    <w14:schemeClr w14:val="tx1"/>
                  </w14:solidFill>
                </w14:textFill>
              </w:rPr>
            </w:pPr>
          </w:p>
        </w:tc>
        <w:tc>
          <w:tcPr>
            <w:tcW w:w="900" w:type="dxa"/>
            <w:vAlign w:val="center"/>
          </w:tcPr>
          <w:p>
            <w:pPr>
              <w:spacing w:line="340" w:lineRule="exact"/>
              <w:jc w:val="center"/>
              <w:rPr>
                <w:color w:val="000000" w:themeColor="text1"/>
                <w:szCs w:val="21"/>
                <w14:textFill>
                  <w14:solidFill>
                    <w14:schemeClr w14:val="tx1"/>
                  </w14:solidFill>
                </w14:textFill>
              </w:rPr>
            </w:pPr>
          </w:p>
        </w:tc>
        <w:tc>
          <w:tcPr>
            <w:tcW w:w="900" w:type="dxa"/>
            <w:vAlign w:val="center"/>
          </w:tcPr>
          <w:p>
            <w:pPr>
              <w:spacing w:line="340" w:lineRule="exact"/>
              <w:jc w:val="cente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themeColor="text1"/>
                <w:szCs w:val="21"/>
                <w14:textFill>
                  <w14:solidFill>
                    <w14:schemeClr w14:val="tx1"/>
                  </w14:solidFill>
                </w14:textFill>
              </w:rPr>
            </w:pPr>
          </w:p>
        </w:tc>
        <w:tc>
          <w:tcPr>
            <w:tcW w:w="2338" w:type="dxa"/>
            <w:vAlign w:val="center"/>
          </w:tcPr>
          <w:p>
            <w:pPr>
              <w:spacing w:line="340" w:lineRule="exact"/>
              <w:jc w:val="center"/>
              <w:rPr>
                <w:color w:val="000000" w:themeColor="text1"/>
                <w:szCs w:val="21"/>
                <w14:textFill>
                  <w14:solidFill>
                    <w14:schemeClr w14:val="tx1"/>
                  </w14:solidFill>
                </w14:textFill>
              </w:rPr>
            </w:pPr>
          </w:p>
        </w:tc>
        <w:tc>
          <w:tcPr>
            <w:tcW w:w="2794" w:type="dxa"/>
            <w:vAlign w:val="center"/>
          </w:tcPr>
          <w:p>
            <w:pPr>
              <w:spacing w:line="340" w:lineRule="exact"/>
              <w:jc w:val="center"/>
              <w:rPr>
                <w:color w:val="000000" w:themeColor="text1"/>
                <w:szCs w:val="21"/>
                <w14:textFill>
                  <w14:solidFill>
                    <w14:schemeClr w14:val="tx1"/>
                  </w14:solidFill>
                </w14:textFill>
              </w:rPr>
            </w:pPr>
          </w:p>
        </w:tc>
        <w:tc>
          <w:tcPr>
            <w:tcW w:w="1260" w:type="dxa"/>
            <w:vAlign w:val="center"/>
          </w:tcPr>
          <w:p>
            <w:pPr>
              <w:spacing w:line="340" w:lineRule="exact"/>
              <w:jc w:val="center"/>
              <w:rPr>
                <w:color w:val="000000" w:themeColor="text1"/>
                <w:szCs w:val="21"/>
                <w14:textFill>
                  <w14:solidFill>
                    <w14:schemeClr w14:val="tx1"/>
                  </w14:solidFill>
                </w14:textFill>
              </w:rPr>
            </w:pPr>
          </w:p>
        </w:tc>
        <w:tc>
          <w:tcPr>
            <w:tcW w:w="900" w:type="dxa"/>
            <w:vAlign w:val="center"/>
          </w:tcPr>
          <w:p>
            <w:pPr>
              <w:spacing w:line="340" w:lineRule="exact"/>
              <w:jc w:val="center"/>
              <w:rPr>
                <w:color w:val="000000" w:themeColor="text1"/>
                <w:szCs w:val="21"/>
                <w14:textFill>
                  <w14:solidFill>
                    <w14:schemeClr w14:val="tx1"/>
                  </w14:solidFill>
                </w14:textFill>
              </w:rPr>
            </w:pPr>
          </w:p>
        </w:tc>
        <w:tc>
          <w:tcPr>
            <w:tcW w:w="900" w:type="dxa"/>
            <w:vAlign w:val="center"/>
          </w:tcPr>
          <w:p>
            <w:pPr>
              <w:spacing w:line="340" w:lineRule="exact"/>
              <w:jc w:val="cente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themeColor="text1"/>
                <w:szCs w:val="21"/>
                <w14:textFill>
                  <w14:solidFill>
                    <w14:schemeClr w14:val="tx1"/>
                  </w14:solidFill>
                </w14:textFill>
              </w:rPr>
            </w:pPr>
          </w:p>
        </w:tc>
        <w:tc>
          <w:tcPr>
            <w:tcW w:w="2338" w:type="dxa"/>
            <w:vAlign w:val="center"/>
          </w:tcPr>
          <w:p>
            <w:pPr>
              <w:spacing w:line="340" w:lineRule="exact"/>
              <w:jc w:val="center"/>
              <w:rPr>
                <w:color w:val="000000" w:themeColor="text1"/>
                <w:szCs w:val="21"/>
                <w14:textFill>
                  <w14:solidFill>
                    <w14:schemeClr w14:val="tx1"/>
                  </w14:solidFill>
                </w14:textFill>
              </w:rPr>
            </w:pPr>
          </w:p>
        </w:tc>
        <w:tc>
          <w:tcPr>
            <w:tcW w:w="2794" w:type="dxa"/>
            <w:vAlign w:val="center"/>
          </w:tcPr>
          <w:p>
            <w:pPr>
              <w:spacing w:line="340" w:lineRule="exact"/>
              <w:jc w:val="center"/>
              <w:rPr>
                <w:color w:val="000000" w:themeColor="text1"/>
                <w:szCs w:val="21"/>
                <w14:textFill>
                  <w14:solidFill>
                    <w14:schemeClr w14:val="tx1"/>
                  </w14:solidFill>
                </w14:textFill>
              </w:rPr>
            </w:pPr>
          </w:p>
        </w:tc>
        <w:tc>
          <w:tcPr>
            <w:tcW w:w="1260" w:type="dxa"/>
            <w:vAlign w:val="center"/>
          </w:tcPr>
          <w:p>
            <w:pPr>
              <w:spacing w:line="340" w:lineRule="exact"/>
              <w:jc w:val="center"/>
              <w:rPr>
                <w:color w:val="000000" w:themeColor="text1"/>
                <w:szCs w:val="21"/>
                <w14:textFill>
                  <w14:solidFill>
                    <w14:schemeClr w14:val="tx1"/>
                  </w14:solidFill>
                </w14:textFill>
              </w:rPr>
            </w:pPr>
          </w:p>
        </w:tc>
        <w:tc>
          <w:tcPr>
            <w:tcW w:w="900" w:type="dxa"/>
            <w:vAlign w:val="center"/>
          </w:tcPr>
          <w:p>
            <w:pPr>
              <w:spacing w:line="340" w:lineRule="exact"/>
              <w:jc w:val="center"/>
              <w:rPr>
                <w:color w:val="000000" w:themeColor="text1"/>
                <w:szCs w:val="21"/>
                <w14:textFill>
                  <w14:solidFill>
                    <w14:schemeClr w14:val="tx1"/>
                  </w14:solidFill>
                </w14:textFill>
              </w:rPr>
            </w:pPr>
          </w:p>
        </w:tc>
        <w:tc>
          <w:tcPr>
            <w:tcW w:w="900" w:type="dxa"/>
            <w:vAlign w:val="center"/>
          </w:tcPr>
          <w:p>
            <w:pPr>
              <w:spacing w:line="340" w:lineRule="exact"/>
              <w:jc w:val="cente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投标总报价（人民币大写）：</w:t>
            </w:r>
            <w:r>
              <w:rPr>
                <w:color w:val="000000" w:themeColor="text1"/>
                <w:szCs w:val="21"/>
                <w14:textFill>
                  <w14:solidFill>
                    <w14:schemeClr w14:val="tx1"/>
                  </w14:solidFill>
                </w14:textFill>
              </w:rPr>
              <w:t xml:space="preserve">                                 </w:t>
            </w:r>
            <w:r>
              <w:rPr>
                <w:rFonts w:hint="eastAsia"/>
                <w:color w:val="000000" w:themeColor="text1"/>
                <w:szCs w:val="21"/>
                <w14:textFill>
                  <w14:solidFill>
                    <w14:schemeClr w14:val="tx1"/>
                  </w14:solidFill>
                </w14:textFill>
              </w:rPr>
              <w:t>元（￥</w:t>
            </w:r>
            <w:r>
              <w:rPr>
                <w:color w:val="000000" w:themeColor="text1"/>
                <w:szCs w:val="21"/>
                <w14:textFill>
                  <w14:solidFill>
                    <w14:schemeClr w14:val="tx1"/>
                  </w14:solidFill>
                </w14:textFill>
              </w:rPr>
              <w:t xml:space="preserve">            </w:t>
            </w:r>
            <w:r>
              <w:rPr>
                <w:rFonts w:hint="eastAsia"/>
                <w:color w:val="000000" w:themeColor="text1"/>
                <w:szCs w:val="21"/>
                <w14:textFill>
                  <w14:solidFill>
                    <w14:schemeClr w14:val="tx1"/>
                  </w14:solidFill>
                </w14:textFill>
              </w:rPr>
              <w:t>）</w:t>
            </w:r>
          </w:p>
        </w:tc>
      </w:tr>
    </w:tbl>
    <w:p>
      <w:pPr>
        <w:spacing w:line="520" w:lineRule="exac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备注：如包含附件、辅材，必须列明所需附件、辅材具体种类、数量。</w:t>
      </w:r>
    </w:p>
    <w:p>
      <w:pPr>
        <w:spacing w:line="520" w:lineRule="exact"/>
        <w:rPr>
          <w:color w:val="000000" w:themeColor="text1"/>
          <w:sz w:val="28"/>
          <w:szCs w:val="28"/>
          <w14:textFill>
            <w14:solidFill>
              <w14:schemeClr w14:val="tx1"/>
            </w14:solidFill>
          </w14:textFill>
        </w:rPr>
      </w:pPr>
    </w:p>
    <w:p>
      <w:pPr>
        <w:spacing w:line="520" w:lineRule="exac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投标人（加盖公章）：</w:t>
      </w:r>
      <w:r>
        <w:rPr>
          <w:color w:val="000000" w:themeColor="text1"/>
          <w:sz w:val="28"/>
          <w:szCs w:val="28"/>
          <w:u w:val="single"/>
          <w14:textFill>
            <w14:solidFill>
              <w14:schemeClr w14:val="tx1"/>
            </w14:solidFill>
          </w14:textFill>
        </w:rPr>
        <w:t xml:space="preserve">            </w:t>
      </w:r>
    </w:p>
    <w:p>
      <w:pPr>
        <w:spacing w:line="520" w:lineRule="exact"/>
        <w:rPr>
          <w:color w:val="000000" w:themeColor="text1"/>
          <w:w w:val="90"/>
          <w:sz w:val="28"/>
          <w:szCs w:val="28"/>
          <w:u w:val="single"/>
          <w14:textFill>
            <w14:solidFill>
              <w14:schemeClr w14:val="tx1"/>
            </w14:solidFill>
          </w14:textFill>
        </w:rPr>
      </w:pPr>
      <w:r>
        <w:rPr>
          <w:rFonts w:hint="eastAsia"/>
          <w:color w:val="000000" w:themeColor="text1"/>
          <w:sz w:val="28"/>
          <w:szCs w:val="28"/>
          <w14:textFill>
            <w14:solidFill>
              <w14:schemeClr w14:val="tx1"/>
            </w14:solidFill>
          </w14:textFill>
        </w:rPr>
        <w:t>法定代表人或其授权委托人（签章）：</w:t>
      </w:r>
      <w:r>
        <w:rPr>
          <w:color w:val="000000" w:themeColor="text1"/>
          <w:sz w:val="28"/>
          <w:szCs w:val="28"/>
          <w:u w:val="single"/>
          <w14:textFill>
            <w14:solidFill>
              <w14:schemeClr w14:val="tx1"/>
            </w14:solidFill>
          </w14:textFill>
        </w:rPr>
        <w:t xml:space="preserve">                  </w:t>
      </w:r>
    </w:p>
    <w:p>
      <w:pPr>
        <w:snapToGrid w:val="0"/>
        <w:spacing w:line="560" w:lineRule="exac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期：</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年</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月</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日</w:t>
      </w:r>
    </w:p>
    <w:p>
      <w:pPr>
        <w:spacing w:line="340" w:lineRule="exact"/>
        <w:rPr>
          <w:b/>
          <w:bCs/>
          <w:color w:val="000000" w:themeColor="text1"/>
          <w:sz w:val="24"/>
          <w14:textFill>
            <w14:solidFill>
              <w14:schemeClr w14:val="tx1"/>
            </w14:solidFill>
          </w14:textFill>
        </w:rPr>
      </w:pPr>
    </w:p>
    <w:p>
      <w:pPr>
        <w:spacing w:line="340" w:lineRule="exact"/>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注：</w:t>
      </w:r>
    </w:p>
    <w:p>
      <w:pPr>
        <w:spacing w:line="44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所有价格用人民币报价。</w:t>
      </w:r>
    </w:p>
    <w:p>
      <w:pPr>
        <w:spacing w:line="44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投标报价为与采购项目有关的全部费用之和，以后不得追加任何费用。</w:t>
      </w:r>
    </w:p>
    <w:p>
      <w:pPr>
        <w:spacing w:line="44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如果单价和总价不符时，以总价为准；大小写金额不一致，以大写为准。</w:t>
      </w:r>
    </w:p>
    <w:p>
      <w:pPr>
        <w:spacing w:line="440" w:lineRule="exact"/>
        <w:rPr>
          <w:color w:val="000000" w:themeColor="text1"/>
          <w:sz w:val="24"/>
          <w14:textFill>
            <w14:solidFill>
              <w14:schemeClr w14:val="tx1"/>
            </w14:solidFill>
          </w14:textFill>
        </w:rPr>
      </w:pPr>
    </w:p>
    <w:p>
      <w:pPr>
        <w:spacing w:line="660" w:lineRule="exact"/>
        <w:rPr>
          <w:bCs/>
          <w:color w:val="000000" w:themeColor="text1"/>
          <w:sz w:val="28"/>
          <w:szCs w:val="28"/>
          <w14:textFill>
            <w14:solidFill>
              <w14:schemeClr w14:val="tx1"/>
            </w14:solidFill>
          </w14:textFill>
        </w:rPr>
      </w:pPr>
    </w:p>
    <w:p>
      <w:pPr>
        <w:spacing w:line="660" w:lineRule="exact"/>
        <w:rPr>
          <w:bCs/>
          <w:color w:val="000000" w:themeColor="text1"/>
          <w:sz w:val="28"/>
          <w:szCs w:val="28"/>
          <w14:textFill>
            <w14:solidFill>
              <w14:schemeClr w14:val="tx1"/>
            </w14:solidFill>
          </w14:textFill>
        </w:rPr>
      </w:pPr>
    </w:p>
    <w:p>
      <w:pPr>
        <w:pStyle w:val="6"/>
        <w:spacing w:line="440" w:lineRule="exact"/>
        <w:jc w:val="center"/>
        <w:rPr>
          <w:rFonts w:ascii="方正小标宋简体" w:hAnsi="Times New Roman" w:eastAsia="方正小标宋简体"/>
          <w:color w:val="000000" w:themeColor="text1"/>
          <w:sz w:val="32"/>
          <w:szCs w:val="32"/>
          <w14:textFill>
            <w14:solidFill>
              <w14:schemeClr w14:val="tx1"/>
            </w14:solidFill>
          </w14:textFill>
        </w:rPr>
      </w:pPr>
      <w:r>
        <w:rPr>
          <w:rFonts w:ascii="方正小标宋简体" w:hAnsi="Times New Roman" w:eastAsia="方正小标宋简体"/>
          <w:color w:val="000000" w:themeColor="text1"/>
          <w:sz w:val="32"/>
          <w:szCs w:val="32"/>
          <w14:textFill>
            <w14:solidFill>
              <w14:schemeClr w14:val="tx1"/>
            </w14:solidFill>
          </w14:textFill>
        </w:rPr>
        <w:br w:type="page"/>
      </w:r>
      <w:r>
        <w:rPr>
          <w:rFonts w:hint="eastAsia" w:ascii="方正小标宋简体" w:hAnsi="Times New Roman" w:eastAsia="方正小标宋简体"/>
          <w:color w:val="000000" w:themeColor="text1"/>
          <w:sz w:val="32"/>
          <w:szCs w:val="32"/>
          <w14:textFill>
            <w14:solidFill>
              <w14:schemeClr w14:val="tx1"/>
            </w14:solidFill>
          </w14:textFill>
        </w:rPr>
        <w:t>六</w:t>
      </w:r>
      <w:r>
        <w:rPr>
          <w:rFonts w:ascii="方正小标宋简体" w:hAnsi="Times New Roman" w:eastAsia="方正小标宋简体"/>
          <w:color w:val="000000" w:themeColor="text1"/>
          <w:sz w:val="32"/>
          <w:szCs w:val="32"/>
          <w14:textFill>
            <w14:solidFill>
              <w14:schemeClr w14:val="tx1"/>
            </w14:solidFill>
          </w14:textFill>
        </w:rPr>
        <w:t xml:space="preserve">  </w:t>
      </w:r>
      <w:r>
        <w:rPr>
          <w:rFonts w:hint="eastAsia" w:ascii="方正小标宋简体" w:hAnsi="Times New Roman" w:eastAsia="方正小标宋简体"/>
          <w:color w:val="000000" w:themeColor="text1"/>
          <w:sz w:val="32"/>
          <w:szCs w:val="32"/>
          <w14:textFill>
            <w14:solidFill>
              <w14:schemeClr w14:val="tx1"/>
            </w14:solidFill>
          </w14:textFill>
        </w:rPr>
        <w:t>技术（商务）要求响应偏离表</w:t>
      </w:r>
    </w:p>
    <w:p>
      <w:pPr>
        <w:pStyle w:val="6"/>
        <w:spacing w:line="440" w:lineRule="exact"/>
        <w:jc w:val="center"/>
        <w:rPr>
          <w:rFonts w:ascii="Times New Roman" w:hAnsi="Times New Roman"/>
          <w:b/>
          <w:color w:val="000000" w:themeColor="text1"/>
          <w:sz w:val="32"/>
          <w14:textFill>
            <w14:solidFill>
              <w14:schemeClr w14:val="tx1"/>
            </w14:solidFill>
          </w14:textFill>
        </w:rPr>
      </w:pPr>
    </w:p>
    <w:tbl>
      <w:tblPr>
        <w:tblStyle w:val="1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项目采购需求中主要技术、商务</w:t>
            </w:r>
          </w:p>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所投产品规格、型号及相应技术商务描述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偏离</w:t>
            </w:r>
          </w:p>
          <w:p>
            <w:pPr>
              <w:ind w:firstLine="24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themeColor="text1"/>
                <w:sz w:val="24"/>
                <w14:textFill>
                  <w14:solidFill>
                    <w14:schemeClr w14:val="tx1"/>
                  </w14:solidFill>
                </w14:textFill>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themeColor="text1"/>
                <w:sz w:val="24"/>
                <w14:textFill>
                  <w14:solidFill>
                    <w14:schemeClr w14:val="tx1"/>
                  </w14:solidFill>
                </w14:textFill>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themeColor="text1"/>
                <w:sz w:val="24"/>
                <w14:textFill>
                  <w14:solidFill>
                    <w14:schemeClr w14:val="tx1"/>
                  </w14:solidFill>
                </w14:textFill>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themeColor="text1"/>
                <w:sz w:val="24"/>
                <w14:textFill>
                  <w14:solidFill>
                    <w14:schemeClr w14:val="tx1"/>
                  </w14:solidFill>
                </w14:textFill>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themeColor="text1"/>
                <w:sz w:val="24"/>
                <w14:textFill>
                  <w14:solidFill>
                    <w14:schemeClr w14:val="tx1"/>
                  </w14:solidFill>
                </w14:textFill>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themeColor="text1"/>
                <w:sz w:val="24"/>
                <w14:textFill>
                  <w14:solidFill>
                    <w14:schemeClr w14:val="tx1"/>
                  </w14:solidFill>
                </w14:textFill>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themeColor="text1"/>
                <w:sz w:val="24"/>
                <w14:textFill>
                  <w14:solidFill>
                    <w14:schemeClr w14:val="tx1"/>
                  </w14:solidFill>
                </w14:textFill>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themeColor="text1"/>
                <w:sz w:val="24"/>
                <w14:textFill>
                  <w14:solidFill>
                    <w14:schemeClr w14:val="tx1"/>
                  </w14:solidFill>
                </w14:textFill>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themeColor="text1"/>
                <w:sz w:val="24"/>
                <w14:textFill>
                  <w14:solidFill>
                    <w14:schemeClr w14:val="tx1"/>
                  </w14:solidFill>
                </w14:textFill>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themeColor="text1"/>
                <w:sz w:val="24"/>
                <w14:textFill>
                  <w14:solidFill>
                    <w14:schemeClr w14:val="tx1"/>
                  </w14:solidFill>
                </w14:textFill>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themeColor="text1"/>
                <w:sz w:val="24"/>
                <w14:textFill>
                  <w14:solidFill>
                    <w14:schemeClr w14:val="tx1"/>
                  </w14:solidFill>
                </w14:textFill>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themeColor="text1"/>
                <w:sz w:val="24"/>
                <w14:textFill>
                  <w14:solidFill>
                    <w14:schemeClr w14:val="tx1"/>
                  </w14:solidFill>
                </w14:textFill>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themeColor="text1"/>
                <w:sz w:val="24"/>
                <w14:textFill>
                  <w14:solidFill>
                    <w14:schemeClr w14:val="tx1"/>
                  </w14:solidFill>
                </w14:textFill>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themeColor="text1"/>
                <w:sz w:val="24"/>
                <w14:textFill>
                  <w14:solidFill>
                    <w14:schemeClr w14:val="tx1"/>
                  </w14:solidFill>
                </w14:textFill>
              </w:rPr>
            </w:pPr>
          </w:p>
        </w:tc>
      </w:tr>
    </w:tbl>
    <w:p>
      <w:pPr>
        <w:spacing w:line="520" w:lineRule="exact"/>
        <w:rPr>
          <w:color w:val="000000" w:themeColor="text1"/>
          <w14:textFill>
            <w14:solidFill>
              <w14:schemeClr w14:val="tx1"/>
            </w14:solidFill>
          </w14:textFill>
        </w:rPr>
      </w:pPr>
      <w:bookmarkStart w:id="2" w:name="_GoBack"/>
      <w:bookmarkEnd w:id="2"/>
      <w:r>
        <w:rPr>
          <w:rFonts w:hint="eastAsia"/>
          <w:color w:val="000000" w:themeColor="text1"/>
          <w14:textFill>
            <w14:solidFill>
              <w14:schemeClr w14:val="tx1"/>
            </w14:solidFill>
          </w14:textFill>
        </w:rPr>
        <w:t>说明：针对第二章项目采购需求</w:t>
      </w:r>
      <w:r>
        <w:rPr>
          <w:rFonts w:hint="eastAsia"/>
          <w:color w:val="000000" w:themeColor="text1"/>
          <w:lang w:val="en-US" w:eastAsia="zh-CN"/>
          <w14:textFill>
            <w14:solidFill>
              <w14:schemeClr w14:val="tx1"/>
            </w14:solidFill>
          </w14:textFill>
        </w:rPr>
        <w:t>做出</w:t>
      </w:r>
      <w:r>
        <w:rPr>
          <w:rFonts w:hint="eastAsia"/>
          <w:color w:val="000000" w:themeColor="text1"/>
          <w14:textFill>
            <w14:solidFill>
              <w14:schemeClr w14:val="tx1"/>
            </w14:solidFill>
          </w14:textFill>
        </w:rPr>
        <w:t>响应。</w:t>
      </w:r>
    </w:p>
    <w:p>
      <w:pPr>
        <w:pStyle w:val="2"/>
        <w:rPr>
          <w:color w:val="000000" w:themeColor="text1"/>
          <w14:textFill>
            <w14:solidFill>
              <w14:schemeClr w14:val="tx1"/>
            </w14:solidFill>
          </w14:textFill>
        </w:rPr>
      </w:pPr>
    </w:p>
    <w:p>
      <w:pPr>
        <w:spacing w:line="520" w:lineRule="exact"/>
        <w:rPr>
          <w:color w:val="000000" w:themeColor="text1"/>
          <w:sz w:val="28"/>
          <w:szCs w:val="28"/>
          <w:u w:val="single"/>
          <w14:textFill>
            <w14:solidFill>
              <w14:schemeClr w14:val="tx1"/>
            </w14:solidFill>
          </w14:textFill>
        </w:rPr>
      </w:pPr>
      <w:r>
        <w:rPr>
          <w:rFonts w:hint="eastAsia"/>
          <w:color w:val="000000" w:themeColor="text1"/>
          <w:sz w:val="28"/>
          <w:szCs w:val="28"/>
          <w14:textFill>
            <w14:solidFill>
              <w14:schemeClr w14:val="tx1"/>
            </w14:solidFill>
          </w14:textFill>
        </w:rPr>
        <w:t>投标人</w:t>
      </w:r>
      <w:r>
        <w:rPr>
          <w:color w:val="000000" w:themeColor="text1"/>
          <w:sz w:val="28"/>
          <w:szCs w:val="28"/>
          <w14:textFill>
            <w14:solidFill>
              <w14:schemeClr w14:val="tx1"/>
            </w14:solidFill>
          </w14:textFill>
        </w:rPr>
        <w:t>:</w:t>
      </w:r>
      <w:r>
        <w:rPr>
          <w:color w:val="000000" w:themeColor="text1"/>
          <w:sz w:val="28"/>
          <w:szCs w:val="28"/>
          <w:u w:val="single"/>
          <w14:textFill>
            <w14:solidFill>
              <w14:schemeClr w14:val="tx1"/>
            </w14:solidFill>
          </w14:textFill>
        </w:rPr>
        <w:t xml:space="preserve">     </w:t>
      </w:r>
      <w:r>
        <w:rPr>
          <w:rFonts w:hint="eastAsia"/>
          <w:color w:val="000000" w:themeColor="text1"/>
          <w:sz w:val="28"/>
          <w:szCs w:val="28"/>
          <w:u w:val="single"/>
          <w14:textFill>
            <w14:solidFill>
              <w14:schemeClr w14:val="tx1"/>
            </w14:solidFill>
          </w14:textFill>
        </w:rPr>
        <w:t>（加盖公章）</w:t>
      </w:r>
      <w:r>
        <w:rPr>
          <w:color w:val="000000" w:themeColor="text1"/>
          <w:sz w:val="28"/>
          <w:szCs w:val="28"/>
          <w:u w:val="single"/>
          <w14:textFill>
            <w14:solidFill>
              <w14:schemeClr w14:val="tx1"/>
            </w14:solidFill>
          </w14:textFill>
        </w:rPr>
        <w:t xml:space="preserve">     </w:t>
      </w:r>
    </w:p>
    <w:p>
      <w:pPr>
        <w:spacing w:line="520" w:lineRule="exact"/>
        <w:rPr>
          <w:color w:val="000000" w:themeColor="text1"/>
          <w:sz w:val="28"/>
          <w:szCs w:val="28"/>
          <w:u w:val="single"/>
          <w14:textFill>
            <w14:solidFill>
              <w14:schemeClr w14:val="tx1"/>
            </w14:solidFill>
          </w14:textFill>
        </w:rPr>
      </w:pPr>
      <w:r>
        <w:rPr>
          <w:rFonts w:hint="eastAsia"/>
          <w:color w:val="000000" w:themeColor="text1"/>
          <w:sz w:val="28"/>
          <w:szCs w:val="28"/>
          <w14:textFill>
            <w14:solidFill>
              <w14:schemeClr w14:val="tx1"/>
            </w14:solidFill>
          </w14:textFill>
        </w:rPr>
        <w:t>法定代表人或其授权委托人（签章）</w:t>
      </w:r>
      <w:r>
        <w:rPr>
          <w:color w:val="000000" w:themeColor="text1"/>
          <w14:textFill>
            <w14:solidFill>
              <w14:schemeClr w14:val="tx1"/>
            </w14:solidFill>
          </w14:textFill>
        </w:rPr>
        <w:t xml:space="preserve">:  </w:t>
      </w:r>
      <w:r>
        <w:rPr>
          <w:color w:val="000000" w:themeColor="text1"/>
          <w:sz w:val="28"/>
          <w:szCs w:val="28"/>
          <w:u w:val="single"/>
          <w14:textFill>
            <w14:solidFill>
              <w14:schemeClr w14:val="tx1"/>
            </w14:solidFill>
          </w14:textFill>
        </w:rPr>
        <w:t xml:space="preserve">             </w:t>
      </w:r>
    </w:p>
    <w:p>
      <w:pPr>
        <w:snapToGrid w:val="0"/>
        <w:spacing w:line="560" w:lineRule="exac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日</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期：</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年</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月</w:t>
      </w:r>
      <w:r>
        <w:rPr>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日</w:t>
      </w:r>
    </w:p>
    <w:p>
      <w:pPr>
        <w:spacing w:line="440" w:lineRule="exact"/>
        <w:rPr>
          <w:color w:val="000000" w:themeColor="text1"/>
          <w:sz w:val="24"/>
          <w14:textFill>
            <w14:solidFill>
              <w14:schemeClr w14:val="tx1"/>
            </w14:solidFill>
          </w14:textFill>
        </w:rPr>
      </w:pPr>
    </w:p>
    <w:p>
      <w:pPr>
        <w:spacing w:line="440" w:lineRule="exac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注</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）此表为表样，行数可自行添加，但表式不变。</w:t>
      </w:r>
      <w:r>
        <w:rPr>
          <w:color w:val="000000" w:themeColor="text1"/>
          <w:sz w:val="24"/>
          <w14:textFill>
            <w14:solidFill>
              <w14:schemeClr w14:val="tx1"/>
            </w14:solidFill>
          </w14:textFill>
        </w:rPr>
        <w:t xml:space="preserve"> </w:t>
      </w:r>
    </w:p>
    <w:p>
      <w:pPr>
        <w:spacing w:line="440" w:lineRule="exact"/>
        <w:ind w:firstLine="36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）是否偏离用符号</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分别表示正偏离、完全响应、负偏离。</w:t>
      </w:r>
      <w:r>
        <w:rPr>
          <w:color w:val="000000" w:themeColor="text1"/>
          <w:sz w:val="24"/>
          <w14:textFill>
            <w14:solidFill>
              <w14:schemeClr w14:val="tx1"/>
            </w14:solidFill>
          </w14:textFill>
        </w:rPr>
        <w:t xml:space="preserve"> </w:t>
      </w:r>
    </w:p>
    <w:p>
      <w:pPr>
        <w:spacing w:line="440" w:lineRule="exact"/>
        <w:ind w:firstLine="360"/>
        <w:rPr>
          <w:b/>
          <w:bCs/>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rPr>
          <w:rFonts w:ascii="方正小标宋简体" w:hAnsi="仿宋" w:eastAsia="方正小标宋简体" w:cs="宋体"/>
          <w:color w:val="000000" w:themeColor="text1"/>
          <w:sz w:val="32"/>
          <w:szCs w:val="32"/>
          <w14:textFill>
            <w14:solidFill>
              <w14:schemeClr w14:val="tx1"/>
            </w14:solidFill>
          </w14:textFill>
        </w:rPr>
      </w:pPr>
      <w:r>
        <w:rPr>
          <w:rFonts w:ascii="方正小标宋简体" w:eastAsia="方正小标宋简体"/>
          <w:color w:val="000000" w:themeColor="text1"/>
          <w:sz w:val="32"/>
          <w:szCs w:val="32"/>
          <w14:textFill>
            <w14:solidFill>
              <w14:schemeClr w14:val="tx1"/>
            </w14:solidFill>
          </w14:textFill>
        </w:rPr>
        <w:br w:type="page"/>
      </w:r>
      <w:r>
        <w:rPr>
          <w:rFonts w:hint="eastAsia" w:ascii="方正小标宋简体" w:eastAsia="方正小标宋简体"/>
          <w:color w:val="000000" w:themeColor="text1"/>
          <w:sz w:val="32"/>
          <w:szCs w:val="32"/>
          <w14:textFill>
            <w14:solidFill>
              <w14:schemeClr w14:val="tx1"/>
            </w14:solidFill>
          </w14:textFill>
        </w:rPr>
        <w:t>七</w:t>
      </w:r>
      <w:r>
        <w:rPr>
          <w:rFonts w:ascii="方正小标宋简体" w:eastAsia="方正小标宋简体"/>
          <w:color w:val="000000" w:themeColor="text1"/>
          <w:sz w:val="32"/>
          <w:szCs w:val="32"/>
          <w14:textFill>
            <w14:solidFill>
              <w14:schemeClr w14:val="tx1"/>
            </w14:solidFill>
          </w14:textFill>
        </w:rPr>
        <w:t xml:space="preserve">  </w:t>
      </w:r>
      <w:r>
        <w:rPr>
          <w:rFonts w:hint="eastAsia" w:ascii="方正小标宋简体" w:hAnsi="仿宋" w:eastAsia="方正小标宋简体" w:cs="宋体"/>
          <w:color w:val="000000" w:themeColor="text1"/>
          <w:sz w:val="32"/>
          <w:szCs w:val="32"/>
          <w14:textFill>
            <w14:solidFill>
              <w14:schemeClr w14:val="tx1"/>
            </w14:solidFill>
          </w14:textFill>
        </w:rPr>
        <w:t>参加政府采购活动前三年内在经营活动和招投标活动中没有重大违法记录的承诺书</w:t>
      </w:r>
    </w:p>
    <w:p>
      <w:pPr>
        <w:rPr>
          <w:rFonts w:ascii="方正小标宋简体" w:eastAsia="方正小标宋简体"/>
          <w:color w:val="000000" w:themeColor="text1"/>
          <w:sz w:val="36"/>
          <w:szCs w:val="36"/>
          <w14:textFill>
            <w14:solidFill>
              <w14:schemeClr w14:val="tx1"/>
            </w14:solidFill>
          </w14:textFill>
        </w:rPr>
      </w:pPr>
    </w:p>
    <w:p>
      <w:pPr>
        <w:rPr>
          <w:rFonts w:asci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淮阴工学院招投标办公室：</w:t>
      </w:r>
    </w:p>
    <w:p>
      <w:pPr>
        <w:autoSpaceDE w:val="0"/>
        <w:autoSpaceDN w:val="0"/>
        <w:adjustRightInd w:val="0"/>
        <w:spacing w:line="720" w:lineRule="exact"/>
        <w:ind w:firstLine="560"/>
        <w:rPr>
          <w:rFonts w:ascii="宋体" w:cs="仿宋"/>
          <w:color w:val="000000" w:themeColor="text1"/>
          <w:sz w:val="28"/>
          <w:szCs w:val="28"/>
          <w14:textFill>
            <w14:solidFill>
              <w14:schemeClr w14:val="tx1"/>
            </w14:solidFill>
          </w14:textFill>
        </w:rPr>
      </w:pPr>
      <w:r>
        <w:rPr>
          <w:rFonts w:hint="eastAsia" w:ascii="宋体" w:hAnsi="宋体" w:cs="仿宋"/>
          <w:color w:val="000000" w:themeColor="text1"/>
          <w:sz w:val="28"/>
          <w:szCs w:val="28"/>
          <w14:textFill>
            <w14:solidFill>
              <w14:schemeClr w14:val="tx1"/>
            </w14:solidFill>
          </w14:textFill>
        </w:rPr>
        <w:t>我公司郑重声明</w:t>
      </w:r>
      <w:r>
        <w:rPr>
          <w:rFonts w:ascii="宋体" w:hAnsi="宋体" w:cs="仿宋"/>
          <w:color w:val="000000" w:themeColor="text1"/>
          <w:sz w:val="28"/>
          <w:szCs w:val="28"/>
          <w14:textFill>
            <w14:solidFill>
              <w14:schemeClr w14:val="tx1"/>
            </w14:solidFill>
          </w14:textFill>
        </w:rPr>
        <w:t>:</w:t>
      </w:r>
      <w:r>
        <w:rPr>
          <w:rFonts w:hint="eastAsia" w:ascii="宋体" w:hAnsi="宋体" w:cs="仿宋"/>
          <w:color w:val="000000" w:themeColor="text1"/>
          <w:sz w:val="28"/>
          <w:szCs w:val="28"/>
          <w14:textFill>
            <w14:solidFill>
              <w14:schemeClr w14:val="tx1"/>
            </w14:solidFill>
          </w14:textFill>
        </w:rPr>
        <w:t>参加本次政府采购活动前三年内，我公司在经营活动中没有因违法经营受到刑事处罚或者责令停产停业、吊销许可证或者营业执照、较大数额罚款等行政处罚。在</w:t>
      </w:r>
      <w:r>
        <w:rPr>
          <w:rFonts w:hint="eastAsia" w:ascii="宋体" w:hAnsi="宋体" w:cs="宋体"/>
          <w:color w:val="000000" w:themeColor="text1"/>
          <w:sz w:val="28"/>
          <w:szCs w:val="28"/>
          <w14:textFill>
            <w14:solidFill>
              <w14:schemeClr w14:val="tx1"/>
            </w14:solidFill>
          </w14:textFill>
        </w:rPr>
        <w:t>招投标活动中</w:t>
      </w:r>
      <w:r>
        <w:rPr>
          <w:rFonts w:hint="eastAsia" w:ascii="宋体" w:hAnsi="宋体"/>
          <w:color w:val="000000" w:themeColor="text1"/>
          <w:sz w:val="28"/>
          <w:szCs w:val="28"/>
          <w14:textFill>
            <w14:solidFill>
              <w14:schemeClr w14:val="tx1"/>
            </w14:solidFill>
          </w14:textFill>
        </w:rPr>
        <w:t>无任何违法违规等不良记录</w:t>
      </w:r>
    </w:p>
    <w:p>
      <w:pPr>
        <w:autoSpaceDE w:val="0"/>
        <w:autoSpaceDN w:val="0"/>
        <w:adjustRightInd w:val="0"/>
        <w:spacing w:line="720" w:lineRule="exact"/>
        <w:ind w:firstLine="560"/>
        <w:rPr>
          <w:rFonts w:ascii="宋体" w:cs="仿宋"/>
          <w:color w:val="000000" w:themeColor="text1"/>
          <w:sz w:val="28"/>
          <w:szCs w:val="28"/>
          <w14:textFill>
            <w14:solidFill>
              <w14:schemeClr w14:val="tx1"/>
            </w14:solidFill>
          </w14:textFill>
        </w:rPr>
      </w:pPr>
      <w:r>
        <w:rPr>
          <w:rFonts w:hint="eastAsia" w:ascii="宋体" w:hAnsi="宋体" w:cs="仿宋"/>
          <w:color w:val="000000" w:themeColor="text1"/>
          <w:sz w:val="28"/>
          <w:szCs w:val="28"/>
          <w14:textFill>
            <w14:solidFill>
              <w14:schemeClr w14:val="tx1"/>
            </w14:solidFill>
          </w14:textFill>
        </w:rPr>
        <w:t>特此声明！</w:t>
      </w:r>
    </w:p>
    <w:p>
      <w:pPr>
        <w:autoSpaceDE w:val="0"/>
        <w:autoSpaceDN w:val="0"/>
        <w:adjustRightInd w:val="0"/>
        <w:spacing w:line="720" w:lineRule="exact"/>
        <w:rPr>
          <w:rFonts w:ascii="宋体" w:cs="仿宋"/>
          <w:color w:val="000000" w:themeColor="text1"/>
          <w:sz w:val="28"/>
          <w:szCs w:val="28"/>
          <w14:textFill>
            <w14:solidFill>
              <w14:schemeClr w14:val="tx1"/>
            </w14:solidFill>
          </w14:textFill>
        </w:rPr>
      </w:pPr>
    </w:p>
    <w:p>
      <w:pPr>
        <w:spacing w:line="520" w:lineRule="exact"/>
        <w:ind w:firstLine="562"/>
        <w:rPr>
          <w:rFonts w:ascii="宋体"/>
          <w:b/>
          <w:bCs/>
          <w:color w:val="000000" w:themeColor="text1"/>
          <w:sz w:val="28"/>
          <w:szCs w:val="28"/>
          <w14:textFill>
            <w14:solidFill>
              <w14:schemeClr w14:val="tx1"/>
            </w14:solidFill>
          </w14:textFill>
        </w:rPr>
      </w:pPr>
    </w:p>
    <w:p>
      <w:pPr>
        <w:spacing w:line="520" w:lineRule="exact"/>
        <w:ind w:firstLine="562"/>
        <w:rPr>
          <w:rFonts w:ascii="宋体"/>
          <w:b/>
          <w:bCs/>
          <w:color w:val="000000" w:themeColor="text1"/>
          <w:sz w:val="28"/>
          <w:szCs w:val="28"/>
          <w14:textFill>
            <w14:solidFill>
              <w14:schemeClr w14:val="tx1"/>
            </w14:solidFill>
          </w14:textFill>
        </w:rPr>
      </w:pPr>
    </w:p>
    <w:p>
      <w:pPr>
        <w:autoSpaceDE w:val="0"/>
        <w:autoSpaceDN w:val="0"/>
        <w:adjustRightInd w:val="0"/>
        <w:spacing w:line="720" w:lineRule="exact"/>
        <w:jc w:val="center"/>
        <w:rPr>
          <w:rFonts w:ascii="宋体" w:cs="楷体_GB2312"/>
          <w:color w:val="000000" w:themeColor="text1"/>
          <w:sz w:val="28"/>
          <w:szCs w:val="28"/>
          <w:u w:val="single"/>
          <w:lang w:val="zh-CN"/>
          <w14:textFill>
            <w14:solidFill>
              <w14:schemeClr w14:val="tx1"/>
            </w14:solidFill>
          </w14:textFill>
        </w:rPr>
      </w:pPr>
      <w:r>
        <w:rPr>
          <w:rFonts w:ascii="宋体" w:hAnsi="宋体" w:cs="楷体_GB2312"/>
          <w:color w:val="000000" w:themeColor="text1"/>
          <w:sz w:val="28"/>
          <w:szCs w:val="28"/>
          <w:lang w:val="zh-CN"/>
          <w14:textFill>
            <w14:solidFill>
              <w14:schemeClr w14:val="tx1"/>
            </w14:solidFill>
          </w14:textFill>
        </w:rPr>
        <w:t xml:space="preserve">                    </w:t>
      </w:r>
      <w:r>
        <w:rPr>
          <w:rFonts w:hint="eastAsia" w:ascii="宋体" w:hAnsi="宋体" w:cs="楷体_GB2312"/>
          <w:color w:val="000000" w:themeColor="text1"/>
          <w:sz w:val="28"/>
          <w:szCs w:val="28"/>
          <w:lang w:val="zh-CN"/>
          <w14:textFill>
            <w14:solidFill>
              <w14:schemeClr w14:val="tx1"/>
            </w14:solidFill>
          </w14:textFill>
        </w:rPr>
        <w:t>投标人</w:t>
      </w:r>
      <w:r>
        <w:rPr>
          <w:rFonts w:ascii="宋体" w:hAnsi="宋体"/>
          <w:color w:val="000000" w:themeColor="text1"/>
          <w:sz w:val="28"/>
          <w:szCs w:val="28"/>
          <w14:textFill>
            <w14:solidFill>
              <w14:schemeClr w14:val="tx1"/>
            </w14:solidFill>
          </w14:textFill>
        </w:rPr>
        <w:t xml:space="preserve">: </w:t>
      </w:r>
      <w:r>
        <w:rPr>
          <w:rFonts w:ascii="宋体" w:hAnsi="宋体" w:cs="楷体_GB2312"/>
          <w:color w:val="000000" w:themeColor="text1"/>
          <w:sz w:val="28"/>
          <w:szCs w:val="28"/>
          <w:u w:val="single"/>
          <w:lang w:val="zh-CN"/>
          <w14:textFill>
            <w14:solidFill>
              <w14:schemeClr w14:val="tx1"/>
            </w14:solidFill>
          </w14:textFill>
        </w:rPr>
        <w:t xml:space="preserve">            (</w:t>
      </w:r>
      <w:r>
        <w:rPr>
          <w:rFonts w:hint="eastAsia" w:ascii="宋体" w:hAnsi="宋体" w:cs="楷体_GB2312"/>
          <w:color w:val="000000" w:themeColor="text1"/>
          <w:sz w:val="28"/>
          <w:szCs w:val="28"/>
          <w:u w:val="single"/>
          <w:lang w:val="zh-CN"/>
          <w14:textFill>
            <w14:solidFill>
              <w14:schemeClr w14:val="tx1"/>
            </w14:solidFill>
          </w14:textFill>
        </w:rPr>
        <w:t>盖章</w:t>
      </w:r>
      <w:r>
        <w:rPr>
          <w:rFonts w:ascii="宋体" w:hAnsi="宋体" w:cs="楷体_GB2312"/>
          <w:color w:val="000000" w:themeColor="text1"/>
          <w:sz w:val="28"/>
          <w:szCs w:val="28"/>
          <w:u w:val="single"/>
          <w:lang w:val="zh-CN"/>
          <w14:textFill>
            <w14:solidFill>
              <w14:schemeClr w14:val="tx1"/>
            </w14:solidFill>
          </w14:textFill>
        </w:rPr>
        <w:t>)</w:t>
      </w:r>
    </w:p>
    <w:p>
      <w:pPr>
        <w:autoSpaceDE w:val="0"/>
        <w:autoSpaceDN w:val="0"/>
        <w:adjustRightInd w:val="0"/>
        <w:spacing w:line="720" w:lineRule="exact"/>
        <w:ind w:firstLine="3080" w:firstLineChars="1100"/>
        <w:rPr>
          <w:rFonts w:ascii="宋体" w:cs="仿宋"/>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法定代表人或其授权委托人（签章）</w:t>
      </w:r>
      <w:r>
        <w:rPr>
          <w:rFonts w:ascii="宋体" w:hAnsi="宋体"/>
          <w:color w:val="000000" w:themeColor="text1"/>
          <w:sz w:val="28"/>
          <w:szCs w:val="28"/>
          <w14:textFill>
            <w14:solidFill>
              <w14:schemeClr w14:val="tx1"/>
            </w14:solidFill>
          </w14:textFill>
        </w:rPr>
        <w:t xml:space="preserve">: </w:t>
      </w:r>
      <w:r>
        <w:rPr>
          <w:rFonts w:ascii="宋体" w:hAnsi="宋体" w:cs="仿宋"/>
          <w:color w:val="000000" w:themeColor="text1"/>
          <w:sz w:val="28"/>
          <w:szCs w:val="28"/>
          <w14:textFill>
            <w14:solidFill>
              <w14:schemeClr w14:val="tx1"/>
            </w14:solidFill>
          </w14:textFill>
        </w:rPr>
        <w:t xml:space="preserve"> </w:t>
      </w:r>
    </w:p>
    <w:p>
      <w:pPr>
        <w:autoSpaceDE w:val="0"/>
        <w:autoSpaceDN w:val="0"/>
        <w:adjustRightInd w:val="0"/>
        <w:spacing w:line="720" w:lineRule="exact"/>
        <w:jc w:val="center"/>
        <w:rPr>
          <w:rFonts w:ascii="宋体" w:cs="楷体_GB2312"/>
          <w:color w:val="000000" w:themeColor="text1"/>
          <w:sz w:val="28"/>
          <w:szCs w:val="28"/>
          <w:lang w:val="zh-CN"/>
          <w14:textFill>
            <w14:solidFill>
              <w14:schemeClr w14:val="tx1"/>
            </w14:solidFill>
          </w14:textFill>
        </w:rPr>
      </w:pPr>
      <w:r>
        <w:rPr>
          <w:rFonts w:ascii="宋体" w:hAnsi="宋体" w:cs="楷体_GB2312"/>
          <w:color w:val="000000" w:themeColor="text1"/>
          <w:sz w:val="28"/>
          <w:szCs w:val="28"/>
          <w:lang w:val="zh-CN"/>
          <w14:textFill>
            <w14:solidFill>
              <w14:schemeClr w14:val="tx1"/>
            </w14:solidFill>
          </w14:textFill>
        </w:rPr>
        <w:t xml:space="preserve">                     </w:t>
      </w:r>
      <w:r>
        <w:rPr>
          <w:rFonts w:hint="eastAsia" w:ascii="宋体" w:hAnsi="宋体" w:cs="楷体_GB2312"/>
          <w:color w:val="000000" w:themeColor="text1"/>
          <w:sz w:val="28"/>
          <w:szCs w:val="28"/>
          <w:lang w:val="zh-CN"/>
          <w14:textFill>
            <w14:solidFill>
              <w14:schemeClr w14:val="tx1"/>
            </w14:solidFill>
          </w14:textFill>
        </w:rPr>
        <w:t>日期</w:t>
      </w:r>
      <w:r>
        <w:rPr>
          <w:rFonts w:ascii="宋体" w:hAnsi="宋体"/>
          <w:color w:val="000000" w:themeColor="text1"/>
          <w:sz w:val="28"/>
          <w:szCs w:val="28"/>
          <w14:textFill>
            <w14:solidFill>
              <w14:schemeClr w14:val="tx1"/>
            </w14:solidFill>
          </w14:textFill>
        </w:rPr>
        <w:t xml:space="preserve">: </w:t>
      </w:r>
      <w:r>
        <w:rPr>
          <w:rFonts w:ascii="宋体" w:hAnsi="宋体" w:cs="楷体_GB2312"/>
          <w:color w:val="000000" w:themeColor="text1"/>
          <w:sz w:val="28"/>
          <w:szCs w:val="28"/>
          <w:u w:val="single"/>
          <w:lang w:val="zh-CN"/>
          <w14:textFill>
            <w14:solidFill>
              <w14:schemeClr w14:val="tx1"/>
            </w14:solidFill>
          </w14:textFill>
        </w:rPr>
        <w:t xml:space="preserve">       </w:t>
      </w:r>
      <w:r>
        <w:rPr>
          <w:rFonts w:hint="eastAsia" w:ascii="宋体" w:hAnsi="宋体" w:cs="楷体_GB2312"/>
          <w:color w:val="000000" w:themeColor="text1"/>
          <w:sz w:val="28"/>
          <w:szCs w:val="28"/>
          <w:lang w:val="zh-CN"/>
          <w14:textFill>
            <w14:solidFill>
              <w14:schemeClr w14:val="tx1"/>
            </w14:solidFill>
          </w14:textFill>
        </w:rPr>
        <w:t>年</w:t>
      </w:r>
      <w:r>
        <w:rPr>
          <w:rFonts w:ascii="宋体" w:hAnsi="宋体" w:cs="楷体_GB2312"/>
          <w:color w:val="000000" w:themeColor="text1"/>
          <w:sz w:val="28"/>
          <w:szCs w:val="28"/>
          <w:lang w:val="zh-CN"/>
          <w14:textFill>
            <w14:solidFill>
              <w14:schemeClr w14:val="tx1"/>
            </w14:solidFill>
          </w14:textFill>
        </w:rPr>
        <w:t xml:space="preserve"> </w:t>
      </w:r>
      <w:r>
        <w:rPr>
          <w:rFonts w:ascii="宋体" w:hAnsi="宋体" w:cs="楷体_GB2312"/>
          <w:color w:val="000000" w:themeColor="text1"/>
          <w:sz w:val="28"/>
          <w:szCs w:val="28"/>
          <w:u w:val="single"/>
          <w:lang w:val="zh-CN"/>
          <w14:textFill>
            <w14:solidFill>
              <w14:schemeClr w14:val="tx1"/>
            </w14:solidFill>
          </w14:textFill>
        </w:rPr>
        <w:t xml:space="preserve">     </w:t>
      </w:r>
      <w:r>
        <w:rPr>
          <w:rFonts w:hint="eastAsia" w:ascii="宋体" w:hAnsi="宋体" w:cs="楷体_GB2312"/>
          <w:color w:val="000000" w:themeColor="text1"/>
          <w:sz w:val="28"/>
          <w:szCs w:val="28"/>
          <w:lang w:val="zh-CN"/>
          <w14:textFill>
            <w14:solidFill>
              <w14:schemeClr w14:val="tx1"/>
            </w14:solidFill>
          </w14:textFill>
        </w:rPr>
        <w:t>月</w:t>
      </w:r>
      <w:r>
        <w:rPr>
          <w:rFonts w:ascii="宋体" w:hAnsi="宋体" w:cs="楷体_GB2312"/>
          <w:color w:val="000000" w:themeColor="text1"/>
          <w:sz w:val="28"/>
          <w:szCs w:val="28"/>
          <w:u w:val="single"/>
          <w:lang w:val="zh-CN"/>
          <w14:textFill>
            <w14:solidFill>
              <w14:schemeClr w14:val="tx1"/>
            </w14:solidFill>
          </w14:textFill>
        </w:rPr>
        <w:t xml:space="preserve">    </w:t>
      </w:r>
      <w:r>
        <w:rPr>
          <w:rFonts w:hint="eastAsia" w:ascii="宋体" w:hAnsi="宋体" w:cs="楷体_GB2312"/>
          <w:color w:val="000000" w:themeColor="text1"/>
          <w:sz w:val="28"/>
          <w:szCs w:val="28"/>
          <w:lang w:val="zh-CN"/>
          <w14:textFill>
            <w14:solidFill>
              <w14:schemeClr w14:val="tx1"/>
            </w14:solidFill>
          </w14:textFill>
        </w:rPr>
        <w:t>日</w:t>
      </w:r>
    </w:p>
    <w:p>
      <w:pPr>
        <w:ind w:firstLine="555"/>
        <w:rPr>
          <w:rFonts w:ascii="宋体"/>
          <w:color w:val="000000" w:themeColor="text1"/>
          <w:sz w:val="28"/>
          <w:szCs w:val="28"/>
          <w14:textFill>
            <w14:solidFill>
              <w14:schemeClr w14:val="tx1"/>
            </w14:solidFill>
          </w14:textFill>
        </w:rPr>
      </w:pPr>
    </w:p>
    <w:p>
      <w:pPr>
        <w:jc w:val="center"/>
        <w:rPr>
          <w:rFonts w:ascii="方正小标宋简体" w:eastAsia="方正小标宋简体"/>
          <w:color w:val="000000" w:themeColor="text1"/>
          <w:sz w:val="32"/>
          <w:szCs w:val="32"/>
          <w14:textFill>
            <w14:solidFill>
              <w14:schemeClr w14:val="tx1"/>
            </w14:solidFill>
          </w14:textFill>
        </w:rPr>
      </w:pPr>
      <w:r>
        <w:rPr>
          <w:rFonts w:ascii="宋体"/>
          <w:color w:val="000000" w:themeColor="text1"/>
          <w:sz w:val="28"/>
          <w:szCs w:val="28"/>
          <w14:textFill>
            <w14:solidFill>
              <w14:schemeClr w14:val="tx1"/>
            </w14:solidFill>
          </w14:textFill>
        </w:rPr>
        <w:br w:type="page"/>
      </w:r>
      <w:r>
        <w:rPr>
          <w:rFonts w:hint="eastAsia" w:ascii="方正小标宋简体" w:eastAsia="方正小标宋简体"/>
          <w:color w:val="000000" w:themeColor="text1"/>
          <w:sz w:val="32"/>
          <w:szCs w:val="32"/>
          <w14:textFill>
            <w14:solidFill>
              <w14:schemeClr w14:val="tx1"/>
            </w14:solidFill>
          </w14:textFill>
        </w:rPr>
        <w:t>八 投标人近三年业绩一览表</w:t>
      </w:r>
    </w:p>
    <w:p>
      <w:pPr>
        <w:rPr>
          <w:color w:val="000000" w:themeColor="text1"/>
          <w14:textFill>
            <w14:solidFill>
              <w14:schemeClr w14:val="tx1"/>
            </w14:solidFill>
          </w14:textFill>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676" w:type="dxa"/>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序号</w:t>
            </w:r>
          </w:p>
        </w:tc>
        <w:tc>
          <w:tcPr>
            <w:tcW w:w="1547" w:type="dxa"/>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买方单位名称</w:t>
            </w:r>
          </w:p>
        </w:tc>
        <w:tc>
          <w:tcPr>
            <w:tcW w:w="1112" w:type="dxa"/>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供货时间</w:t>
            </w:r>
          </w:p>
        </w:tc>
        <w:tc>
          <w:tcPr>
            <w:tcW w:w="1112" w:type="dxa"/>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合同金额</w:t>
            </w:r>
          </w:p>
        </w:tc>
        <w:tc>
          <w:tcPr>
            <w:tcW w:w="2054" w:type="dxa"/>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主要项目</w:t>
            </w:r>
          </w:p>
        </w:tc>
        <w:tc>
          <w:tcPr>
            <w:tcW w:w="1503" w:type="dxa"/>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买方联系人、联系电话</w:t>
            </w:r>
          </w:p>
        </w:tc>
        <w:tc>
          <w:tcPr>
            <w:tcW w:w="939" w:type="dxa"/>
            <w:vAlign w:val="center"/>
          </w:tcPr>
          <w:p>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76" w:type="dxa"/>
          </w:tcPr>
          <w:p>
            <w:pPr>
              <w:rPr>
                <w:color w:val="000000" w:themeColor="text1"/>
                <w14:textFill>
                  <w14:solidFill>
                    <w14:schemeClr w14:val="tx1"/>
                  </w14:solidFill>
                </w14:textFill>
              </w:rPr>
            </w:pPr>
          </w:p>
        </w:tc>
        <w:tc>
          <w:tcPr>
            <w:tcW w:w="1547" w:type="dxa"/>
          </w:tcPr>
          <w:p>
            <w:pPr>
              <w:rPr>
                <w:color w:val="000000" w:themeColor="text1"/>
                <w14:textFill>
                  <w14:solidFill>
                    <w14:schemeClr w14:val="tx1"/>
                  </w14:solidFill>
                </w14:textFill>
              </w:rPr>
            </w:pPr>
          </w:p>
        </w:tc>
        <w:tc>
          <w:tcPr>
            <w:tcW w:w="1112" w:type="dxa"/>
          </w:tcPr>
          <w:p>
            <w:pPr>
              <w:rPr>
                <w:color w:val="000000" w:themeColor="text1"/>
                <w14:textFill>
                  <w14:solidFill>
                    <w14:schemeClr w14:val="tx1"/>
                  </w14:solidFill>
                </w14:textFill>
              </w:rPr>
            </w:pPr>
          </w:p>
        </w:tc>
        <w:tc>
          <w:tcPr>
            <w:tcW w:w="1112" w:type="dxa"/>
          </w:tcPr>
          <w:p>
            <w:pPr>
              <w:rPr>
                <w:color w:val="000000" w:themeColor="text1"/>
                <w14:textFill>
                  <w14:solidFill>
                    <w14:schemeClr w14:val="tx1"/>
                  </w14:solidFill>
                </w14:textFill>
              </w:rPr>
            </w:pPr>
          </w:p>
        </w:tc>
        <w:tc>
          <w:tcPr>
            <w:tcW w:w="2054" w:type="dxa"/>
          </w:tcPr>
          <w:p>
            <w:pPr>
              <w:rPr>
                <w:color w:val="000000" w:themeColor="text1"/>
                <w14:textFill>
                  <w14:solidFill>
                    <w14:schemeClr w14:val="tx1"/>
                  </w14:solidFill>
                </w14:textFill>
              </w:rPr>
            </w:pPr>
          </w:p>
        </w:tc>
        <w:tc>
          <w:tcPr>
            <w:tcW w:w="1503" w:type="dxa"/>
          </w:tcPr>
          <w:p>
            <w:pPr>
              <w:rPr>
                <w:color w:val="000000" w:themeColor="text1"/>
                <w14:textFill>
                  <w14:solidFill>
                    <w14:schemeClr w14:val="tx1"/>
                  </w14:solidFill>
                </w14:textFill>
              </w:rPr>
            </w:pPr>
          </w:p>
        </w:tc>
        <w:tc>
          <w:tcPr>
            <w:tcW w:w="939" w:type="dxa"/>
          </w:tcPr>
          <w:p>
            <w:pPr>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pPr>
              <w:rPr>
                <w:color w:val="000000" w:themeColor="text1"/>
                <w14:textFill>
                  <w14:solidFill>
                    <w14:schemeClr w14:val="tx1"/>
                  </w14:solidFill>
                </w14:textFill>
              </w:rPr>
            </w:pPr>
          </w:p>
        </w:tc>
        <w:tc>
          <w:tcPr>
            <w:tcW w:w="1547" w:type="dxa"/>
          </w:tcPr>
          <w:p>
            <w:pPr>
              <w:rPr>
                <w:color w:val="000000" w:themeColor="text1"/>
                <w14:textFill>
                  <w14:solidFill>
                    <w14:schemeClr w14:val="tx1"/>
                  </w14:solidFill>
                </w14:textFill>
              </w:rPr>
            </w:pPr>
          </w:p>
        </w:tc>
        <w:tc>
          <w:tcPr>
            <w:tcW w:w="1112" w:type="dxa"/>
          </w:tcPr>
          <w:p>
            <w:pPr>
              <w:rPr>
                <w:color w:val="000000" w:themeColor="text1"/>
                <w14:textFill>
                  <w14:solidFill>
                    <w14:schemeClr w14:val="tx1"/>
                  </w14:solidFill>
                </w14:textFill>
              </w:rPr>
            </w:pPr>
          </w:p>
        </w:tc>
        <w:tc>
          <w:tcPr>
            <w:tcW w:w="1112" w:type="dxa"/>
          </w:tcPr>
          <w:p>
            <w:pPr>
              <w:rPr>
                <w:color w:val="000000" w:themeColor="text1"/>
                <w14:textFill>
                  <w14:solidFill>
                    <w14:schemeClr w14:val="tx1"/>
                  </w14:solidFill>
                </w14:textFill>
              </w:rPr>
            </w:pPr>
          </w:p>
        </w:tc>
        <w:tc>
          <w:tcPr>
            <w:tcW w:w="2054" w:type="dxa"/>
          </w:tcPr>
          <w:p>
            <w:pPr>
              <w:rPr>
                <w:color w:val="000000" w:themeColor="text1"/>
                <w14:textFill>
                  <w14:solidFill>
                    <w14:schemeClr w14:val="tx1"/>
                  </w14:solidFill>
                </w14:textFill>
              </w:rPr>
            </w:pPr>
          </w:p>
        </w:tc>
        <w:tc>
          <w:tcPr>
            <w:tcW w:w="1503" w:type="dxa"/>
          </w:tcPr>
          <w:p>
            <w:pPr>
              <w:rPr>
                <w:color w:val="000000" w:themeColor="text1"/>
                <w14:textFill>
                  <w14:solidFill>
                    <w14:schemeClr w14:val="tx1"/>
                  </w14:solidFill>
                </w14:textFill>
              </w:rPr>
            </w:pPr>
          </w:p>
        </w:tc>
        <w:tc>
          <w:tcPr>
            <w:tcW w:w="939" w:type="dxa"/>
          </w:tcPr>
          <w:p>
            <w:pPr>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76" w:type="dxa"/>
          </w:tcPr>
          <w:p>
            <w:pPr>
              <w:rPr>
                <w:color w:val="000000" w:themeColor="text1"/>
                <w14:textFill>
                  <w14:solidFill>
                    <w14:schemeClr w14:val="tx1"/>
                  </w14:solidFill>
                </w14:textFill>
              </w:rPr>
            </w:pPr>
          </w:p>
        </w:tc>
        <w:tc>
          <w:tcPr>
            <w:tcW w:w="1547" w:type="dxa"/>
          </w:tcPr>
          <w:p>
            <w:pPr>
              <w:rPr>
                <w:color w:val="000000" w:themeColor="text1"/>
                <w14:textFill>
                  <w14:solidFill>
                    <w14:schemeClr w14:val="tx1"/>
                  </w14:solidFill>
                </w14:textFill>
              </w:rPr>
            </w:pPr>
          </w:p>
        </w:tc>
        <w:tc>
          <w:tcPr>
            <w:tcW w:w="1112" w:type="dxa"/>
          </w:tcPr>
          <w:p>
            <w:pPr>
              <w:rPr>
                <w:color w:val="000000" w:themeColor="text1"/>
                <w14:textFill>
                  <w14:solidFill>
                    <w14:schemeClr w14:val="tx1"/>
                  </w14:solidFill>
                </w14:textFill>
              </w:rPr>
            </w:pPr>
          </w:p>
        </w:tc>
        <w:tc>
          <w:tcPr>
            <w:tcW w:w="1112" w:type="dxa"/>
          </w:tcPr>
          <w:p>
            <w:pPr>
              <w:rPr>
                <w:color w:val="000000" w:themeColor="text1"/>
                <w14:textFill>
                  <w14:solidFill>
                    <w14:schemeClr w14:val="tx1"/>
                  </w14:solidFill>
                </w14:textFill>
              </w:rPr>
            </w:pPr>
          </w:p>
        </w:tc>
        <w:tc>
          <w:tcPr>
            <w:tcW w:w="2054" w:type="dxa"/>
          </w:tcPr>
          <w:p>
            <w:pPr>
              <w:rPr>
                <w:color w:val="000000" w:themeColor="text1"/>
                <w14:textFill>
                  <w14:solidFill>
                    <w14:schemeClr w14:val="tx1"/>
                  </w14:solidFill>
                </w14:textFill>
              </w:rPr>
            </w:pPr>
          </w:p>
        </w:tc>
        <w:tc>
          <w:tcPr>
            <w:tcW w:w="1503" w:type="dxa"/>
          </w:tcPr>
          <w:p>
            <w:pPr>
              <w:rPr>
                <w:color w:val="000000" w:themeColor="text1"/>
                <w14:textFill>
                  <w14:solidFill>
                    <w14:schemeClr w14:val="tx1"/>
                  </w14:solidFill>
                </w14:textFill>
              </w:rPr>
            </w:pPr>
          </w:p>
        </w:tc>
        <w:tc>
          <w:tcPr>
            <w:tcW w:w="939" w:type="dxa"/>
          </w:tcPr>
          <w:p>
            <w:pPr>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pPr>
              <w:rPr>
                <w:color w:val="000000" w:themeColor="text1"/>
                <w14:textFill>
                  <w14:solidFill>
                    <w14:schemeClr w14:val="tx1"/>
                  </w14:solidFill>
                </w14:textFill>
              </w:rPr>
            </w:pPr>
          </w:p>
        </w:tc>
        <w:tc>
          <w:tcPr>
            <w:tcW w:w="1547" w:type="dxa"/>
          </w:tcPr>
          <w:p>
            <w:pPr>
              <w:rPr>
                <w:color w:val="000000" w:themeColor="text1"/>
                <w14:textFill>
                  <w14:solidFill>
                    <w14:schemeClr w14:val="tx1"/>
                  </w14:solidFill>
                </w14:textFill>
              </w:rPr>
            </w:pPr>
          </w:p>
        </w:tc>
        <w:tc>
          <w:tcPr>
            <w:tcW w:w="1112" w:type="dxa"/>
          </w:tcPr>
          <w:p>
            <w:pPr>
              <w:rPr>
                <w:color w:val="000000" w:themeColor="text1"/>
                <w14:textFill>
                  <w14:solidFill>
                    <w14:schemeClr w14:val="tx1"/>
                  </w14:solidFill>
                </w14:textFill>
              </w:rPr>
            </w:pPr>
          </w:p>
        </w:tc>
        <w:tc>
          <w:tcPr>
            <w:tcW w:w="1112" w:type="dxa"/>
          </w:tcPr>
          <w:p>
            <w:pPr>
              <w:rPr>
                <w:color w:val="000000" w:themeColor="text1"/>
                <w14:textFill>
                  <w14:solidFill>
                    <w14:schemeClr w14:val="tx1"/>
                  </w14:solidFill>
                </w14:textFill>
              </w:rPr>
            </w:pPr>
          </w:p>
        </w:tc>
        <w:tc>
          <w:tcPr>
            <w:tcW w:w="2054" w:type="dxa"/>
          </w:tcPr>
          <w:p>
            <w:pPr>
              <w:rPr>
                <w:color w:val="000000" w:themeColor="text1"/>
                <w14:textFill>
                  <w14:solidFill>
                    <w14:schemeClr w14:val="tx1"/>
                  </w14:solidFill>
                </w14:textFill>
              </w:rPr>
            </w:pPr>
          </w:p>
        </w:tc>
        <w:tc>
          <w:tcPr>
            <w:tcW w:w="1503" w:type="dxa"/>
          </w:tcPr>
          <w:p>
            <w:pPr>
              <w:rPr>
                <w:color w:val="000000" w:themeColor="text1"/>
                <w14:textFill>
                  <w14:solidFill>
                    <w14:schemeClr w14:val="tx1"/>
                  </w14:solidFill>
                </w14:textFill>
              </w:rPr>
            </w:pPr>
          </w:p>
        </w:tc>
        <w:tc>
          <w:tcPr>
            <w:tcW w:w="939" w:type="dxa"/>
          </w:tcPr>
          <w:p>
            <w:pPr>
              <w:rPr>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76" w:type="dxa"/>
          </w:tcPr>
          <w:p>
            <w:pPr>
              <w:rPr>
                <w:color w:val="000000" w:themeColor="text1"/>
                <w14:textFill>
                  <w14:solidFill>
                    <w14:schemeClr w14:val="tx1"/>
                  </w14:solidFill>
                </w14:textFill>
              </w:rPr>
            </w:pPr>
          </w:p>
        </w:tc>
        <w:tc>
          <w:tcPr>
            <w:tcW w:w="1547" w:type="dxa"/>
          </w:tcPr>
          <w:p>
            <w:pPr>
              <w:rPr>
                <w:color w:val="000000" w:themeColor="text1"/>
                <w14:textFill>
                  <w14:solidFill>
                    <w14:schemeClr w14:val="tx1"/>
                  </w14:solidFill>
                </w14:textFill>
              </w:rPr>
            </w:pPr>
          </w:p>
        </w:tc>
        <w:tc>
          <w:tcPr>
            <w:tcW w:w="1112" w:type="dxa"/>
          </w:tcPr>
          <w:p>
            <w:pPr>
              <w:rPr>
                <w:color w:val="000000" w:themeColor="text1"/>
                <w14:textFill>
                  <w14:solidFill>
                    <w14:schemeClr w14:val="tx1"/>
                  </w14:solidFill>
                </w14:textFill>
              </w:rPr>
            </w:pPr>
          </w:p>
        </w:tc>
        <w:tc>
          <w:tcPr>
            <w:tcW w:w="1112" w:type="dxa"/>
          </w:tcPr>
          <w:p>
            <w:pPr>
              <w:rPr>
                <w:color w:val="000000" w:themeColor="text1"/>
                <w14:textFill>
                  <w14:solidFill>
                    <w14:schemeClr w14:val="tx1"/>
                  </w14:solidFill>
                </w14:textFill>
              </w:rPr>
            </w:pPr>
          </w:p>
        </w:tc>
        <w:tc>
          <w:tcPr>
            <w:tcW w:w="2054" w:type="dxa"/>
          </w:tcPr>
          <w:p>
            <w:pPr>
              <w:rPr>
                <w:color w:val="000000" w:themeColor="text1"/>
                <w14:textFill>
                  <w14:solidFill>
                    <w14:schemeClr w14:val="tx1"/>
                  </w14:solidFill>
                </w14:textFill>
              </w:rPr>
            </w:pPr>
          </w:p>
        </w:tc>
        <w:tc>
          <w:tcPr>
            <w:tcW w:w="1503" w:type="dxa"/>
          </w:tcPr>
          <w:p>
            <w:pPr>
              <w:rPr>
                <w:color w:val="000000" w:themeColor="text1"/>
                <w14:textFill>
                  <w14:solidFill>
                    <w14:schemeClr w14:val="tx1"/>
                  </w14:solidFill>
                </w14:textFill>
              </w:rPr>
            </w:pPr>
          </w:p>
        </w:tc>
        <w:tc>
          <w:tcPr>
            <w:tcW w:w="939" w:type="dxa"/>
          </w:tcPr>
          <w:p>
            <w:pPr>
              <w:rPr>
                <w:color w:val="000000" w:themeColor="text1"/>
                <w14:textFill>
                  <w14:solidFill>
                    <w14:schemeClr w14:val="tx1"/>
                  </w14:solidFill>
                </w14:textFill>
              </w:rPr>
            </w:pPr>
          </w:p>
        </w:tc>
      </w:tr>
    </w:tbl>
    <w:p>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备注：请填报与本项目直接相关的供货业绩；合同签订时间为</w:t>
      </w:r>
      <w:r>
        <w:rPr>
          <w:color w:val="000000" w:themeColor="text1"/>
          <w:szCs w:val="21"/>
          <w14:textFill>
            <w14:solidFill>
              <w14:schemeClr w14:val="tx1"/>
            </w14:solidFill>
          </w14:textFill>
        </w:rPr>
        <w:t>2016</w:t>
      </w:r>
      <w:r>
        <w:rPr>
          <w:rFonts w:hint="eastAsia"/>
          <w:color w:val="000000" w:themeColor="text1"/>
          <w:szCs w:val="21"/>
          <w14:textFill>
            <w14:solidFill>
              <w14:schemeClr w14:val="tx1"/>
            </w14:solidFill>
          </w14:textFill>
        </w:rPr>
        <w:t>年</w:t>
      </w:r>
      <w:r>
        <w:rPr>
          <w:color w:val="000000" w:themeColor="text1"/>
          <w:szCs w:val="21"/>
          <w14:textFill>
            <w14:solidFill>
              <w14:schemeClr w14:val="tx1"/>
            </w14:solidFill>
          </w14:textFill>
        </w:rPr>
        <w:t>7</w:t>
      </w:r>
      <w:r>
        <w:rPr>
          <w:rFonts w:hint="eastAsia"/>
          <w:color w:val="000000" w:themeColor="text1"/>
          <w:szCs w:val="21"/>
          <w14:textFill>
            <w14:solidFill>
              <w14:schemeClr w14:val="tx1"/>
            </w14:solidFill>
          </w14:textFill>
        </w:rPr>
        <w:t>月以来；须附供货合同复印件。</w:t>
      </w:r>
    </w:p>
    <w:p>
      <w:pPr>
        <w:jc w:val="center"/>
        <w:rPr>
          <w:b/>
          <w:color w:val="000000" w:themeColor="text1"/>
          <w:sz w:val="36"/>
          <w:szCs w:val="36"/>
          <w14:textFill>
            <w14:solidFill>
              <w14:schemeClr w14:val="tx1"/>
            </w14:solidFill>
          </w14:textFill>
        </w:rPr>
      </w:pPr>
    </w:p>
    <w:p>
      <w:pPr>
        <w:spacing w:line="520" w:lineRule="exac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投标人（加盖公章）：</w:t>
      </w:r>
      <w:r>
        <w:rPr>
          <w:color w:val="000000" w:themeColor="text1"/>
          <w:sz w:val="28"/>
          <w:szCs w:val="28"/>
          <w:u w:val="single"/>
          <w14:textFill>
            <w14:solidFill>
              <w14:schemeClr w14:val="tx1"/>
            </w14:solidFill>
          </w14:textFill>
        </w:rPr>
        <w:t xml:space="preserve">            </w:t>
      </w:r>
    </w:p>
    <w:p>
      <w:pPr>
        <w:spacing w:line="520" w:lineRule="exact"/>
        <w:rPr>
          <w:color w:val="000000" w:themeColor="text1"/>
          <w:sz w:val="28"/>
          <w:szCs w:val="28"/>
          <w14:textFill>
            <w14:solidFill>
              <w14:schemeClr w14:val="tx1"/>
            </w14:solidFill>
          </w14:textFill>
        </w:rPr>
      </w:pPr>
    </w:p>
    <w:p>
      <w:pPr>
        <w:spacing w:line="520" w:lineRule="exact"/>
        <w:rPr>
          <w:color w:val="000000" w:themeColor="text1"/>
          <w:w w:val="90"/>
          <w:sz w:val="28"/>
          <w:szCs w:val="28"/>
          <w:u w:val="single"/>
          <w14:textFill>
            <w14:solidFill>
              <w14:schemeClr w14:val="tx1"/>
            </w14:solidFill>
          </w14:textFill>
        </w:rPr>
      </w:pPr>
      <w:r>
        <w:rPr>
          <w:rFonts w:hint="eastAsia"/>
          <w:color w:val="000000" w:themeColor="text1"/>
          <w:sz w:val="28"/>
          <w:szCs w:val="28"/>
          <w14:textFill>
            <w14:solidFill>
              <w14:schemeClr w14:val="tx1"/>
            </w14:solidFill>
          </w14:textFill>
        </w:rPr>
        <w:t>法定代表人或其授权委托人（签章）：</w:t>
      </w:r>
      <w:r>
        <w:rPr>
          <w:color w:val="000000" w:themeColor="text1"/>
          <w:sz w:val="28"/>
          <w:szCs w:val="28"/>
          <w:u w:val="single"/>
          <w14:textFill>
            <w14:solidFill>
              <w14:schemeClr w14:val="tx1"/>
            </w14:solidFill>
          </w14:textFill>
        </w:rPr>
        <w:t xml:space="preserve">                  </w:t>
      </w:r>
    </w:p>
    <w:p>
      <w:pPr>
        <w:jc w:val="center"/>
        <w:rPr>
          <w:b/>
          <w:color w:val="000000" w:themeColor="text1"/>
          <w:sz w:val="36"/>
          <w:szCs w:val="36"/>
          <w14:textFill>
            <w14:solidFill>
              <w14:schemeClr w14:val="tx1"/>
            </w14:solidFill>
          </w14:textFill>
        </w:rPr>
      </w:pPr>
    </w:p>
    <w:p>
      <w:pPr>
        <w:jc w:val="center"/>
        <w:rPr>
          <w:b/>
          <w:color w:val="000000" w:themeColor="text1"/>
          <w:sz w:val="36"/>
          <w:szCs w:val="36"/>
          <w14:textFill>
            <w14:solidFill>
              <w14:schemeClr w14:val="tx1"/>
            </w14:solidFill>
          </w14:textFill>
        </w:rPr>
      </w:pPr>
    </w:p>
    <w:p>
      <w:pPr>
        <w:jc w:val="center"/>
        <w:rPr>
          <w:rFonts w:ascii="方正小标宋简体" w:eastAsia="方正小标宋简体"/>
          <w:color w:val="000000" w:themeColor="text1"/>
          <w:sz w:val="32"/>
          <w:szCs w:val="32"/>
          <w14:textFill>
            <w14:solidFill>
              <w14:schemeClr w14:val="tx1"/>
            </w14:solidFill>
          </w14:textFill>
        </w:rPr>
      </w:pPr>
      <w:r>
        <w:rPr>
          <w:rFonts w:eastAsia="方正小标宋简体"/>
          <w:color w:val="000000" w:themeColor="text1"/>
          <w:sz w:val="32"/>
          <w:szCs w:val="32"/>
          <w14:textFill>
            <w14:solidFill>
              <w14:schemeClr w14:val="tx1"/>
            </w14:solidFill>
          </w14:textFill>
        </w:rPr>
        <w:br w:type="page"/>
      </w:r>
      <w:r>
        <w:rPr>
          <w:rFonts w:hint="eastAsia" w:eastAsia="方正小标宋简体"/>
          <w:color w:val="000000" w:themeColor="text1"/>
          <w:sz w:val="32"/>
          <w:szCs w:val="32"/>
          <w14:textFill>
            <w14:solidFill>
              <w14:schemeClr w14:val="tx1"/>
            </w14:solidFill>
          </w14:textFill>
        </w:rPr>
        <w:t>九</w:t>
      </w:r>
      <w:r>
        <w:rPr>
          <w:rFonts w:hint="eastAsia" w:ascii="方正小标宋简体" w:eastAsia="方正小标宋简体"/>
          <w:color w:val="000000" w:themeColor="text1"/>
          <w:sz w:val="32"/>
          <w:szCs w:val="32"/>
          <w14:textFill>
            <w14:solidFill>
              <w14:schemeClr w14:val="tx1"/>
            </w14:solidFill>
          </w14:textFill>
        </w:rPr>
        <w:t xml:space="preserve"> 投标保证金退款单</w:t>
      </w:r>
    </w:p>
    <w:p>
      <w:pPr>
        <w:rPr>
          <w:rFonts w:ascii="宋体"/>
          <w:color w:val="000000" w:themeColor="text1"/>
          <w:sz w:val="24"/>
          <w14:textFill>
            <w14:solidFill>
              <w14:schemeClr w14:val="tx1"/>
            </w14:solidFill>
          </w14:textFill>
        </w:rPr>
      </w:pPr>
    </w:p>
    <w:p>
      <w:pPr>
        <w:spacing w:line="480" w:lineRule="exact"/>
        <w:rPr>
          <w:rFonts w:ascii="宋体"/>
          <w:color w:val="000000" w:themeColor="text1"/>
          <w:sz w:val="24"/>
          <w14:textFill>
            <w14:solidFill>
              <w14:schemeClr w14:val="tx1"/>
            </w14:solidFill>
          </w14:textFill>
        </w:rPr>
      </w:pPr>
      <w:r>
        <w:rPr>
          <w:rFonts w:hint="eastAsia" w:ascii="宋体"/>
          <w:color w:val="000000" w:themeColor="text1"/>
          <w:sz w:val="24"/>
          <w14:textFill>
            <w14:solidFill>
              <w14:schemeClr w14:val="tx1"/>
            </w14:solidFill>
          </w14:textFill>
        </w:rPr>
        <w:t>致淮阴工学院：</w:t>
      </w:r>
    </w:p>
    <w:p>
      <w:pPr>
        <w:spacing w:line="480" w:lineRule="exact"/>
        <w:ind w:firstLine="480"/>
        <w:rPr>
          <w:rFonts w:ascii="宋体"/>
          <w:color w:val="000000" w:themeColor="text1"/>
          <w:sz w:val="24"/>
          <w14:textFill>
            <w14:solidFill>
              <w14:schemeClr w14:val="tx1"/>
            </w14:solidFill>
          </w14:textFill>
        </w:rPr>
      </w:pPr>
      <w:r>
        <w:rPr>
          <w:rFonts w:hint="eastAsia" w:ascii="宋体"/>
          <w:color w:val="000000" w:themeColor="text1"/>
          <w:sz w:val="24"/>
          <w14:textFill>
            <w14:solidFill>
              <w14:schemeClr w14:val="tx1"/>
            </w14:solidFill>
          </w14:textFill>
        </w:rPr>
        <w:t>我单位参加贵校组织的</w:t>
      </w:r>
      <w:r>
        <w:rPr>
          <w:rFonts w:ascii="宋体"/>
          <w:color w:val="000000" w:themeColor="text1"/>
          <w:sz w:val="24"/>
          <w:u w:val="single"/>
          <w14:textFill>
            <w14:solidFill>
              <w14:schemeClr w14:val="tx1"/>
            </w14:solidFill>
          </w14:textFill>
        </w:rPr>
        <w:t xml:space="preserve">                                      </w:t>
      </w:r>
      <w:r>
        <w:rPr>
          <w:rFonts w:hint="eastAsia" w:ascii="宋体"/>
          <w:color w:val="000000" w:themeColor="text1"/>
          <w:sz w:val="24"/>
          <w14:textFill>
            <w14:solidFill>
              <w14:schemeClr w14:val="tx1"/>
            </w14:solidFill>
          </w14:textFill>
        </w:rPr>
        <w:t>（项目名称及项目编号）的招投标活动，在招投标过程中遵守了国家法律法规和贵校招标文件的规定，无违法违规行为。</w:t>
      </w:r>
    </w:p>
    <w:p>
      <w:pPr>
        <w:spacing w:line="480" w:lineRule="exact"/>
        <w:ind w:firstLine="480"/>
        <w:rPr>
          <w:rFonts w:ascii="宋体"/>
          <w:color w:val="000000" w:themeColor="text1"/>
          <w:sz w:val="24"/>
          <w14:textFill>
            <w14:solidFill>
              <w14:schemeClr w14:val="tx1"/>
            </w14:solidFill>
          </w14:textFill>
        </w:rPr>
      </w:pPr>
      <w:r>
        <w:rPr>
          <w:rFonts w:hint="eastAsia" w:ascii="宋体"/>
          <w:color w:val="000000" w:themeColor="text1"/>
          <w:sz w:val="24"/>
          <w14:textFill>
            <w14:solidFill>
              <w14:schemeClr w14:val="tx1"/>
            </w14:solidFill>
          </w14:textFill>
        </w:rPr>
        <w:t>因我单位未能中标，现向贵校申请退还投标保证金</w:t>
      </w:r>
      <w:r>
        <w:rPr>
          <w:rFonts w:ascii="宋体"/>
          <w:color w:val="000000" w:themeColor="text1"/>
          <w:sz w:val="24"/>
          <w:u w:val="single"/>
          <w14:textFill>
            <w14:solidFill>
              <w14:schemeClr w14:val="tx1"/>
            </w14:solidFill>
          </w14:textFill>
        </w:rPr>
        <w:t xml:space="preserve">          </w:t>
      </w:r>
      <w:r>
        <w:rPr>
          <w:rFonts w:hint="eastAsia" w:ascii="宋体"/>
          <w:color w:val="000000" w:themeColor="text1"/>
          <w:sz w:val="24"/>
          <w14:textFill>
            <w14:solidFill>
              <w14:schemeClr w14:val="tx1"/>
            </w14:solidFill>
          </w14:textFill>
        </w:rPr>
        <w:t>元</w:t>
      </w:r>
      <w:r>
        <w:rPr>
          <w:rFonts w:ascii="宋体"/>
          <w:color w:val="000000" w:themeColor="text1"/>
          <w:sz w:val="24"/>
          <w14:textFill>
            <w14:solidFill>
              <w14:schemeClr w14:val="tx1"/>
            </w14:solidFill>
          </w14:textFill>
        </w:rPr>
        <w:t xml:space="preserve"> </w:t>
      </w:r>
      <w:r>
        <w:rPr>
          <w:rFonts w:hint="eastAsia" w:ascii="宋体"/>
          <w:color w:val="000000" w:themeColor="text1"/>
          <w:sz w:val="24"/>
          <w14:textFill>
            <w14:solidFill>
              <w14:schemeClr w14:val="tx1"/>
            </w14:solidFill>
          </w14:textFill>
        </w:rPr>
        <w:t>。</w:t>
      </w:r>
    </w:p>
    <w:p>
      <w:pPr>
        <w:spacing w:line="480" w:lineRule="exact"/>
        <w:ind w:firstLine="480"/>
        <w:rPr>
          <w:rFonts w:ascii="宋体"/>
          <w:color w:val="000000" w:themeColor="text1"/>
          <w:sz w:val="24"/>
          <w14:textFill>
            <w14:solidFill>
              <w14:schemeClr w14:val="tx1"/>
            </w14:solidFill>
          </w14:textFill>
        </w:rPr>
      </w:pPr>
      <w:r>
        <w:rPr>
          <w:rFonts w:hint="eastAsia" w:ascii="宋体"/>
          <w:color w:val="000000" w:themeColor="text1"/>
          <w:sz w:val="24"/>
          <w14:textFill>
            <w14:solidFill>
              <w14:schemeClr w14:val="tx1"/>
            </w14:solidFill>
          </w14:textFill>
        </w:rPr>
        <w:t>投标保证金退款具体信息见下表，我单位保证所提供信息的准确性，否则责任自负。</w:t>
      </w:r>
    </w:p>
    <w:p>
      <w:pPr>
        <w:spacing w:line="480" w:lineRule="exact"/>
        <w:ind w:firstLine="480"/>
        <w:rPr>
          <w:rFonts w:ascii="宋体"/>
          <w:color w:val="000000" w:themeColor="text1"/>
          <w:sz w:val="24"/>
          <w14:textFill>
            <w14:solidFill>
              <w14:schemeClr w14:val="tx1"/>
            </w14:solidFill>
          </w14:textFill>
        </w:rPr>
      </w:pP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单位账户名称</w:t>
            </w:r>
          </w:p>
        </w:tc>
        <w:tc>
          <w:tcPr>
            <w:tcW w:w="5217" w:type="dxa"/>
            <w:vAlign w:val="center"/>
          </w:tcPr>
          <w:p>
            <w:pPr>
              <w:rPr>
                <w:rFonts w:ascii="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开户行详细信息（具体至支行）</w:t>
            </w:r>
          </w:p>
        </w:tc>
        <w:tc>
          <w:tcPr>
            <w:tcW w:w="5217" w:type="dxa"/>
            <w:vAlign w:val="center"/>
          </w:tcPr>
          <w:p>
            <w:pPr>
              <w:rPr>
                <w:rFonts w:ascii="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退款账号（退款至原汇款、转账账号）</w:t>
            </w:r>
          </w:p>
        </w:tc>
        <w:tc>
          <w:tcPr>
            <w:tcW w:w="5217" w:type="dxa"/>
            <w:vAlign w:val="center"/>
          </w:tcPr>
          <w:p>
            <w:pPr>
              <w:rPr>
                <w:rFonts w:ascii="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联系人</w:t>
            </w:r>
          </w:p>
        </w:tc>
        <w:tc>
          <w:tcPr>
            <w:tcW w:w="5217" w:type="dxa"/>
            <w:vAlign w:val="center"/>
          </w:tcPr>
          <w:p>
            <w:pPr>
              <w:rPr>
                <w:rFonts w:ascii="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联系电话</w:t>
            </w:r>
          </w:p>
        </w:tc>
        <w:tc>
          <w:tcPr>
            <w:tcW w:w="5217" w:type="dxa"/>
            <w:vAlign w:val="center"/>
          </w:tcPr>
          <w:p>
            <w:pP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手机：</w:t>
            </w:r>
            <w:r>
              <w:rPr>
                <w:rFonts w:ascii="宋体"/>
                <w:color w:val="000000" w:themeColor="text1"/>
                <w:szCs w:val="21"/>
                <w14:textFill>
                  <w14:solidFill>
                    <w14:schemeClr w14:val="tx1"/>
                  </w14:solidFill>
                </w14:textFill>
              </w:rPr>
              <w:t xml:space="preserve">                      </w:t>
            </w:r>
            <w:r>
              <w:rPr>
                <w:rFonts w:hint="eastAsia" w:ascii="宋体"/>
                <w:color w:val="000000" w:themeColor="text1"/>
                <w:szCs w:val="21"/>
                <w14:textFill>
                  <w14:solidFill>
                    <w14:schemeClr w14:val="tx1"/>
                  </w14:solidFill>
                </w14:textFill>
              </w:rPr>
              <w:t>办公电话：</w:t>
            </w:r>
          </w:p>
        </w:tc>
      </w:tr>
    </w:tbl>
    <w:p>
      <w:pPr>
        <w:rPr>
          <w:rFonts w:ascii="宋体"/>
          <w:color w:val="000000" w:themeColor="text1"/>
          <w:sz w:val="24"/>
          <w14:textFill>
            <w14:solidFill>
              <w14:schemeClr w14:val="tx1"/>
            </w14:solidFill>
          </w14:textFill>
        </w:rPr>
      </w:pPr>
      <w:r>
        <w:rPr>
          <w:rFonts w:hint="eastAsia" w:ascii="宋体"/>
          <w:color w:val="000000" w:themeColor="text1"/>
          <w:sz w:val="24"/>
          <w14:textFill>
            <w14:solidFill>
              <w14:schemeClr w14:val="tx1"/>
            </w14:solidFill>
          </w14:textFill>
        </w:rPr>
        <w:t>备注：本项材料单独提供，不装订在招标文件中，并附投标保证金收据。</w:t>
      </w:r>
    </w:p>
    <w:p>
      <w:pPr>
        <w:spacing w:line="480" w:lineRule="exact"/>
        <w:jc w:val="center"/>
        <w:rPr>
          <w:rFonts w:ascii="宋体"/>
          <w:color w:val="000000" w:themeColor="text1"/>
          <w:sz w:val="24"/>
          <w14:textFill>
            <w14:solidFill>
              <w14:schemeClr w14:val="tx1"/>
            </w14:solidFill>
          </w14:textFill>
        </w:rPr>
      </w:pPr>
    </w:p>
    <w:p>
      <w:pPr>
        <w:spacing w:line="480" w:lineRule="exact"/>
        <w:rPr>
          <w:rFonts w:ascii="宋体"/>
          <w:color w:val="000000" w:themeColor="text1"/>
          <w:sz w:val="24"/>
          <w14:textFill>
            <w14:solidFill>
              <w14:schemeClr w14:val="tx1"/>
            </w14:solidFill>
          </w14:textFill>
        </w:rPr>
      </w:pPr>
    </w:p>
    <w:p>
      <w:pPr>
        <w:spacing w:line="480" w:lineRule="exact"/>
        <w:rPr>
          <w:rFonts w:ascii="宋体"/>
          <w:color w:val="000000" w:themeColor="text1"/>
          <w:sz w:val="24"/>
          <w14:textFill>
            <w14:solidFill>
              <w14:schemeClr w14:val="tx1"/>
            </w14:solidFill>
          </w14:textFill>
        </w:rPr>
      </w:pPr>
      <w:r>
        <w:rPr>
          <w:rFonts w:ascii="宋体"/>
          <w:color w:val="000000" w:themeColor="text1"/>
          <w:sz w:val="24"/>
          <w14:textFill>
            <w14:solidFill>
              <w14:schemeClr w14:val="tx1"/>
            </w14:solidFill>
          </w14:textFill>
        </w:rPr>
        <w:t xml:space="preserve">                           </w:t>
      </w:r>
      <w:r>
        <w:rPr>
          <w:rFonts w:hint="eastAsia" w:ascii="宋体"/>
          <w:color w:val="000000" w:themeColor="text1"/>
          <w:sz w:val="24"/>
          <w14:textFill>
            <w14:solidFill>
              <w14:schemeClr w14:val="tx1"/>
            </w14:solidFill>
          </w14:textFill>
        </w:rPr>
        <w:t>投标人名称：</w:t>
      </w:r>
      <w:r>
        <w:rPr>
          <w:rFonts w:ascii="宋体"/>
          <w:color w:val="000000" w:themeColor="text1"/>
          <w:sz w:val="24"/>
          <w14:textFill>
            <w14:solidFill>
              <w14:schemeClr w14:val="tx1"/>
            </w14:solidFill>
          </w14:textFill>
        </w:rPr>
        <w:t xml:space="preserve">    </w:t>
      </w:r>
      <w:r>
        <w:rPr>
          <w:rFonts w:hint="eastAsia" w:ascii="宋体"/>
          <w:color w:val="000000" w:themeColor="text1"/>
          <w:sz w:val="24"/>
          <w14:textFill>
            <w14:solidFill>
              <w14:schemeClr w14:val="tx1"/>
            </w14:solidFill>
          </w14:textFill>
        </w:rPr>
        <w:t>（名称</w:t>
      </w:r>
      <w:r>
        <w:rPr>
          <w:rFonts w:ascii="宋体"/>
          <w:color w:val="000000" w:themeColor="text1"/>
          <w:sz w:val="24"/>
          <w14:textFill>
            <w14:solidFill>
              <w14:schemeClr w14:val="tx1"/>
            </w14:solidFill>
          </w14:textFill>
        </w:rPr>
        <w:t>+</w:t>
      </w:r>
      <w:r>
        <w:rPr>
          <w:rFonts w:hint="eastAsia" w:ascii="宋体"/>
          <w:color w:val="000000" w:themeColor="text1"/>
          <w:sz w:val="24"/>
          <w14:textFill>
            <w14:solidFill>
              <w14:schemeClr w14:val="tx1"/>
            </w14:solidFill>
          </w14:textFill>
        </w:rPr>
        <w:t>公章）</w:t>
      </w:r>
    </w:p>
    <w:p>
      <w:pPr>
        <w:spacing w:line="480" w:lineRule="exact"/>
        <w:ind w:firstLine="3240"/>
        <w:rPr>
          <w:rFonts w:ascii="宋体"/>
          <w:color w:val="000000" w:themeColor="text1"/>
          <w:sz w:val="24"/>
          <w14:textFill>
            <w14:solidFill>
              <w14:schemeClr w14:val="tx1"/>
            </w14:solidFill>
          </w14:textFill>
        </w:rPr>
      </w:pPr>
      <w:r>
        <w:rPr>
          <w:rFonts w:hint="eastAsia" w:ascii="宋体"/>
          <w:color w:val="000000" w:themeColor="text1"/>
          <w:sz w:val="24"/>
          <w14:textFill>
            <w14:solidFill>
              <w14:schemeClr w14:val="tx1"/>
            </w14:solidFill>
          </w14:textFill>
        </w:rPr>
        <w:t>授权委托人（签名）：</w:t>
      </w:r>
    </w:p>
    <w:p>
      <w:pPr>
        <w:spacing w:line="480" w:lineRule="exact"/>
        <w:rPr>
          <w:rFonts w:ascii="宋体"/>
          <w:color w:val="000000" w:themeColor="text1"/>
          <w:sz w:val="24"/>
          <w14:textFill>
            <w14:solidFill>
              <w14:schemeClr w14:val="tx1"/>
            </w14:solidFill>
          </w14:textFill>
        </w:rPr>
      </w:pPr>
      <w:r>
        <w:rPr>
          <w:rFonts w:ascii="宋体"/>
          <w:color w:val="000000" w:themeColor="text1"/>
          <w:sz w:val="24"/>
          <w14:textFill>
            <w14:solidFill>
              <w14:schemeClr w14:val="tx1"/>
            </w14:solidFill>
          </w14:textFill>
        </w:rPr>
        <w:t xml:space="preserve">                                                       </w:t>
      </w:r>
      <w:r>
        <w:rPr>
          <w:rFonts w:hint="eastAsia" w:ascii="宋体"/>
          <w:color w:val="000000" w:themeColor="text1"/>
          <w:sz w:val="24"/>
          <w14:textFill>
            <w14:solidFill>
              <w14:schemeClr w14:val="tx1"/>
            </w14:solidFill>
          </w14:textFill>
        </w:rPr>
        <w:t>年</w:t>
      </w:r>
      <w:r>
        <w:rPr>
          <w:rFonts w:ascii="宋体"/>
          <w:color w:val="000000" w:themeColor="text1"/>
          <w:sz w:val="24"/>
          <w14:textFill>
            <w14:solidFill>
              <w14:schemeClr w14:val="tx1"/>
            </w14:solidFill>
          </w14:textFill>
        </w:rPr>
        <w:t xml:space="preserve">   </w:t>
      </w:r>
      <w:r>
        <w:rPr>
          <w:rFonts w:hint="eastAsia" w:ascii="宋体"/>
          <w:color w:val="000000" w:themeColor="text1"/>
          <w:sz w:val="24"/>
          <w14:textFill>
            <w14:solidFill>
              <w14:schemeClr w14:val="tx1"/>
            </w14:solidFill>
          </w14:textFill>
        </w:rPr>
        <w:t>月</w:t>
      </w:r>
      <w:r>
        <w:rPr>
          <w:rFonts w:ascii="宋体"/>
          <w:color w:val="000000" w:themeColor="text1"/>
          <w:sz w:val="24"/>
          <w14:textFill>
            <w14:solidFill>
              <w14:schemeClr w14:val="tx1"/>
            </w14:solidFill>
          </w14:textFill>
        </w:rPr>
        <w:t xml:space="preserve">   </w:t>
      </w:r>
      <w:r>
        <w:rPr>
          <w:rFonts w:hint="eastAsia" w:ascii="宋体"/>
          <w:color w:val="000000" w:themeColor="text1"/>
          <w:sz w:val="24"/>
          <w14:textFill>
            <w14:solidFill>
              <w14:schemeClr w14:val="tx1"/>
            </w14:solidFill>
          </w14:textFill>
        </w:rPr>
        <w:t>日</w:t>
      </w:r>
    </w:p>
    <w:p>
      <w:pPr>
        <w:spacing w:line="640" w:lineRule="exact"/>
        <w:ind w:firstLine="2400"/>
        <w:rPr>
          <w:rFonts w:ascii="方正小标宋简体" w:hAnsi="仿宋" w:eastAsia="方正小标宋简体"/>
          <w:bCs/>
          <w:color w:val="000000" w:themeColor="text1"/>
          <w:sz w:val="32"/>
          <w:szCs w:val="32"/>
          <w14:textFill>
            <w14:solidFill>
              <w14:schemeClr w14:val="tx1"/>
            </w14:solidFill>
          </w14:textFill>
        </w:rPr>
      </w:pPr>
      <w:r>
        <w:rPr>
          <w:rFonts w:ascii="方正小标宋简体" w:hAnsi="仿宋" w:eastAsia="方正小标宋简体"/>
          <w:color w:val="000000" w:themeColor="text1"/>
          <w:sz w:val="32"/>
          <w:szCs w:val="32"/>
          <w14:textFill>
            <w14:solidFill>
              <w14:schemeClr w14:val="tx1"/>
            </w14:solidFill>
          </w14:textFill>
        </w:rPr>
        <w:br w:type="page"/>
      </w:r>
      <w:r>
        <w:rPr>
          <w:rFonts w:hint="eastAsia" w:ascii="方正小标宋简体" w:hAnsi="仿宋" w:eastAsia="方正小标宋简体"/>
          <w:color w:val="000000" w:themeColor="text1"/>
          <w:sz w:val="32"/>
          <w:szCs w:val="32"/>
          <w14:textFill>
            <w14:solidFill>
              <w14:schemeClr w14:val="tx1"/>
            </w14:solidFill>
          </w14:textFill>
        </w:rPr>
        <w:t>十</w:t>
      </w:r>
      <w:r>
        <w:rPr>
          <w:rFonts w:ascii="方正小标宋简体" w:hAnsi="仿宋" w:eastAsia="方正小标宋简体"/>
          <w:color w:val="000000" w:themeColor="text1"/>
          <w:sz w:val="32"/>
          <w:szCs w:val="32"/>
          <w14:textFill>
            <w14:solidFill>
              <w14:schemeClr w14:val="tx1"/>
            </w14:solidFill>
          </w14:textFill>
        </w:rPr>
        <w:t xml:space="preserve"> </w:t>
      </w:r>
      <w:r>
        <w:rPr>
          <w:rFonts w:hint="eastAsia" w:ascii="方正小标宋简体" w:hAnsi="仿宋" w:eastAsia="方正小标宋简体"/>
          <w:bCs/>
          <w:color w:val="000000" w:themeColor="text1"/>
          <w:sz w:val="32"/>
          <w:szCs w:val="32"/>
          <w14:textFill>
            <w14:solidFill>
              <w14:schemeClr w14:val="tx1"/>
            </w14:solidFill>
          </w14:textFill>
        </w:rPr>
        <w:t>履约保证金退还申请单</w:t>
      </w:r>
    </w:p>
    <w:p>
      <w:pPr>
        <w:pStyle w:val="3"/>
        <w:spacing w:line="400" w:lineRule="exact"/>
        <w:ind w:firstLine="0"/>
        <w:rPr>
          <w:rFonts w:asci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致淮阴工学院</w:t>
      </w:r>
      <w:r>
        <w:rPr>
          <w:rFonts w:ascii="宋体" w:hAnsi="宋体"/>
          <w:bCs/>
          <w:color w:val="000000" w:themeColor="text1"/>
          <w:sz w:val="24"/>
          <w14:textFill>
            <w14:solidFill>
              <w14:schemeClr w14:val="tx1"/>
            </w14:solidFill>
          </w14:textFill>
        </w:rPr>
        <w:t>:</w:t>
      </w:r>
    </w:p>
    <w:p>
      <w:pPr>
        <w:pStyle w:val="3"/>
        <w:spacing w:line="400" w:lineRule="exact"/>
        <w:ind w:firstLine="454"/>
        <w:rPr>
          <w:rFonts w:asci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我单位中标了贵校组织实施的</w:t>
      </w:r>
      <w:r>
        <w:rPr>
          <w:rFonts w:ascii="宋体" w:eastAsia="Times New Roman"/>
          <w:color w:val="000000" w:themeColor="text1"/>
          <w:sz w:val="24"/>
          <w:u w:val="single"/>
          <w14:textFill>
            <w14:solidFill>
              <w14:schemeClr w14:val="tx1"/>
            </w14:solidFill>
          </w14:textFill>
        </w:rPr>
        <w:t xml:space="preserve">                                  </w:t>
      </w:r>
      <w:r>
        <w:rPr>
          <w:rFonts w:ascii="宋体" w:eastAsia="Times New Roman"/>
          <w:color w:val="000000" w:themeColor="text1"/>
          <w:sz w:val="24"/>
          <w14:textFill>
            <w14:solidFill>
              <w14:schemeClr w14:val="tx1"/>
            </w14:solidFill>
          </w14:textFill>
        </w:rPr>
        <w:t>（项目名称及项目编号）的</w:t>
      </w:r>
      <w:r>
        <w:rPr>
          <w:rFonts w:hint="eastAsia" w:ascii="宋体"/>
          <w:color w:val="000000" w:themeColor="text1"/>
          <w:sz w:val="24"/>
          <w14:textFill>
            <w14:solidFill>
              <w14:schemeClr w14:val="tx1"/>
            </w14:solidFill>
          </w14:textFill>
        </w:rPr>
        <w:t>采购</w:t>
      </w:r>
      <w:r>
        <w:rPr>
          <w:rFonts w:ascii="宋体" w:eastAsia="Times New Roman"/>
          <w:color w:val="000000" w:themeColor="text1"/>
          <w:sz w:val="24"/>
          <w14:textFill>
            <w14:solidFill>
              <w14:schemeClr w14:val="tx1"/>
            </w14:solidFill>
          </w14:textFill>
        </w:rPr>
        <w:t>活动</w:t>
      </w:r>
      <w:r>
        <w:rPr>
          <w:rFonts w:hint="eastAsia" w:ascii="宋体"/>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目前，我单位已按招标文件规定及投标文件承诺履行完相关义务，项目已经通过贵校验收，符合保证金退还的条件，现向贵校申请退还我单位交纳的本项目履约保证金</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元。</w:t>
      </w:r>
    </w:p>
    <w:p>
      <w:pPr>
        <w:spacing w:line="400" w:lineRule="exact"/>
        <w:ind w:firstLine="480"/>
        <w:rPr>
          <w:rFonts w:ascii="宋体"/>
          <w:color w:val="000000" w:themeColor="text1"/>
          <w:sz w:val="24"/>
          <w14:textFill>
            <w14:solidFill>
              <w14:schemeClr w14:val="tx1"/>
            </w14:solidFill>
          </w14:textFill>
        </w:rPr>
      </w:pPr>
      <w:r>
        <w:rPr>
          <w:rFonts w:hint="eastAsia" w:ascii="宋体"/>
          <w:color w:val="000000" w:themeColor="text1"/>
          <w:sz w:val="24"/>
          <w14:textFill>
            <w14:solidFill>
              <w14:schemeClr w14:val="tx1"/>
            </w14:solidFill>
          </w14:textFill>
        </w:rPr>
        <w:t>投标保证金退款具体信息见下表，我单位保证所提供信息的准确性，否则责任自负。</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单位账户名称</w:t>
            </w:r>
          </w:p>
        </w:tc>
        <w:tc>
          <w:tcPr>
            <w:tcW w:w="5858" w:type="dxa"/>
            <w:vAlign w:val="center"/>
          </w:tcPr>
          <w:p>
            <w:pPr>
              <w:rPr>
                <w:rFonts w:ascii="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开户行详细信息（具体至支行）</w:t>
            </w:r>
          </w:p>
        </w:tc>
        <w:tc>
          <w:tcPr>
            <w:tcW w:w="5858" w:type="dxa"/>
            <w:vAlign w:val="center"/>
          </w:tcPr>
          <w:p>
            <w:pPr>
              <w:rPr>
                <w:rFonts w:ascii="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退款账号（退款至原汇款、转账账号）</w:t>
            </w:r>
          </w:p>
        </w:tc>
        <w:tc>
          <w:tcPr>
            <w:tcW w:w="5858" w:type="dxa"/>
            <w:vAlign w:val="center"/>
          </w:tcPr>
          <w:p>
            <w:pPr>
              <w:rPr>
                <w:rFonts w:ascii="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联系人</w:t>
            </w:r>
          </w:p>
        </w:tc>
        <w:tc>
          <w:tcPr>
            <w:tcW w:w="5858" w:type="dxa"/>
            <w:vAlign w:val="center"/>
          </w:tcPr>
          <w:p>
            <w:pPr>
              <w:rPr>
                <w:rFonts w:ascii="宋体"/>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联系电话</w:t>
            </w:r>
          </w:p>
        </w:tc>
        <w:tc>
          <w:tcPr>
            <w:tcW w:w="5858" w:type="dxa"/>
            <w:vAlign w:val="center"/>
          </w:tcPr>
          <w:p>
            <w:pP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手机：</w:t>
            </w:r>
            <w:r>
              <w:rPr>
                <w:rFonts w:ascii="宋体"/>
                <w:color w:val="000000" w:themeColor="text1"/>
                <w:szCs w:val="21"/>
                <w14:textFill>
                  <w14:solidFill>
                    <w14:schemeClr w14:val="tx1"/>
                  </w14:solidFill>
                </w14:textFill>
              </w:rPr>
              <w:t xml:space="preserve">                      </w:t>
            </w:r>
            <w:r>
              <w:rPr>
                <w:rFonts w:hint="eastAsia" w:ascii="宋体"/>
                <w:color w:val="000000" w:themeColor="text1"/>
                <w:szCs w:val="21"/>
                <w14:textFill>
                  <w14:solidFill>
                    <w14:schemeClr w14:val="tx1"/>
                  </w14:solidFill>
                </w14:textFill>
              </w:rPr>
              <w:t>办公电话：</w:t>
            </w:r>
          </w:p>
        </w:tc>
      </w:tr>
    </w:tbl>
    <w:p>
      <w:pP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备注：本项材料不装订在招标文件中，须附履约保证金收据。在通过验收后，想项目使用单位提出申请办理。</w:t>
      </w:r>
    </w:p>
    <w:p>
      <w:pPr>
        <w:spacing w:line="480" w:lineRule="exact"/>
        <w:rPr>
          <w:rFonts w:ascii="宋体"/>
          <w:color w:val="000000" w:themeColor="text1"/>
          <w:sz w:val="24"/>
          <w14:textFill>
            <w14:solidFill>
              <w14:schemeClr w14:val="tx1"/>
            </w14:solidFill>
          </w14:textFill>
        </w:rPr>
      </w:pPr>
      <w:r>
        <w:rPr>
          <w:rFonts w:ascii="宋体"/>
          <w:color w:val="000000" w:themeColor="text1"/>
          <w:sz w:val="24"/>
          <w14:textFill>
            <w14:solidFill>
              <w14:schemeClr w14:val="tx1"/>
            </w14:solidFill>
          </w14:textFill>
        </w:rPr>
        <w:t xml:space="preserve">                                </w:t>
      </w:r>
      <w:r>
        <w:rPr>
          <w:rFonts w:hint="eastAsia" w:ascii="宋体"/>
          <w:color w:val="000000" w:themeColor="text1"/>
          <w:sz w:val="24"/>
          <w14:textFill>
            <w14:solidFill>
              <w14:schemeClr w14:val="tx1"/>
            </w14:solidFill>
          </w14:textFill>
        </w:rPr>
        <w:t>投标人名称：</w:t>
      </w:r>
      <w:r>
        <w:rPr>
          <w:rFonts w:ascii="宋体"/>
          <w:color w:val="000000" w:themeColor="text1"/>
          <w:sz w:val="24"/>
          <w14:textFill>
            <w14:solidFill>
              <w14:schemeClr w14:val="tx1"/>
            </w14:solidFill>
          </w14:textFill>
        </w:rPr>
        <w:t xml:space="preserve">    </w:t>
      </w:r>
      <w:r>
        <w:rPr>
          <w:rFonts w:hint="eastAsia" w:ascii="宋体"/>
          <w:color w:val="000000" w:themeColor="text1"/>
          <w:sz w:val="24"/>
          <w14:textFill>
            <w14:solidFill>
              <w14:schemeClr w14:val="tx1"/>
            </w14:solidFill>
          </w14:textFill>
        </w:rPr>
        <w:t>（名称</w:t>
      </w:r>
      <w:r>
        <w:rPr>
          <w:rFonts w:ascii="宋体"/>
          <w:color w:val="000000" w:themeColor="text1"/>
          <w:sz w:val="24"/>
          <w14:textFill>
            <w14:solidFill>
              <w14:schemeClr w14:val="tx1"/>
            </w14:solidFill>
          </w14:textFill>
        </w:rPr>
        <w:t>+</w:t>
      </w:r>
      <w:r>
        <w:rPr>
          <w:rFonts w:hint="eastAsia" w:ascii="宋体"/>
          <w:color w:val="000000" w:themeColor="text1"/>
          <w:sz w:val="24"/>
          <w14:textFill>
            <w14:solidFill>
              <w14:schemeClr w14:val="tx1"/>
            </w14:solidFill>
          </w14:textFill>
        </w:rPr>
        <w:t>公章）</w:t>
      </w:r>
    </w:p>
    <w:p>
      <w:pPr>
        <w:spacing w:line="480" w:lineRule="exact"/>
        <w:ind w:firstLine="3840"/>
        <w:rPr>
          <w:rFonts w:ascii="宋体"/>
          <w:color w:val="000000" w:themeColor="text1"/>
          <w:sz w:val="24"/>
          <w14:textFill>
            <w14:solidFill>
              <w14:schemeClr w14:val="tx1"/>
            </w14:solidFill>
          </w14:textFill>
        </w:rPr>
      </w:pPr>
      <w:r>
        <w:rPr>
          <w:rFonts w:hint="eastAsia" w:ascii="宋体"/>
          <w:color w:val="000000" w:themeColor="text1"/>
          <w:sz w:val="24"/>
          <w14:textFill>
            <w14:solidFill>
              <w14:schemeClr w14:val="tx1"/>
            </w14:solidFill>
          </w14:textFill>
        </w:rPr>
        <w:t>授权委托人（签名）：</w:t>
      </w:r>
    </w:p>
    <w:p>
      <w:pPr>
        <w:spacing w:line="480" w:lineRule="exact"/>
        <w:rPr>
          <w:rFonts w:ascii="宋体"/>
          <w:color w:val="000000" w:themeColor="text1"/>
          <w:sz w:val="24"/>
          <w14:textFill>
            <w14:solidFill>
              <w14:schemeClr w14:val="tx1"/>
            </w14:solidFill>
          </w14:textFill>
        </w:rPr>
      </w:pPr>
      <w:r>
        <w:rPr>
          <w:rFonts w:ascii="宋体"/>
          <w:color w:val="000000" w:themeColor="text1"/>
          <w:sz w:val="24"/>
          <w14:textFill>
            <w14:solidFill>
              <w14:schemeClr w14:val="tx1"/>
            </w14:solidFill>
          </w14:textFill>
        </w:rPr>
        <w:t xml:space="preserve">                                                        </w:t>
      </w:r>
      <w:r>
        <w:rPr>
          <w:rFonts w:hint="eastAsia" w:ascii="宋体"/>
          <w:color w:val="000000" w:themeColor="text1"/>
          <w:sz w:val="24"/>
          <w14:textFill>
            <w14:solidFill>
              <w14:schemeClr w14:val="tx1"/>
            </w14:solidFill>
          </w14:textFill>
        </w:rPr>
        <w:t>年</w:t>
      </w:r>
      <w:r>
        <w:rPr>
          <w:rFonts w:ascii="宋体"/>
          <w:color w:val="000000" w:themeColor="text1"/>
          <w:sz w:val="24"/>
          <w14:textFill>
            <w14:solidFill>
              <w14:schemeClr w14:val="tx1"/>
            </w14:solidFill>
          </w14:textFill>
        </w:rPr>
        <w:t xml:space="preserve">   </w:t>
      </w:r>
      <w:r>
        <w:rPr>
          <w:rFonts w:hint="eastAsia" w:ascii="宋体"/>
          <w:color w:val="000000" w:themeColor="text1"/>
          <w:sz w:val="24"/>
          <w14:textFill>
            <w14:solidFill>
              <w14:schemeClr w14:val="tx1"/>
            </w14:solidFill>
          </w14:textFill>
        </w:rPr>
        <w:t>月</w:t>
      </w:r>
      <w:r>
        <w:rPr>
          <w:rFonts w:ascii="宋体"/>
          <w:color w:val="000000" w:themeColor="text1"/>
          <w:sz w:val="24"/>
          <w14:textFill>
            <w14:solidFill>
              <w14:schemeClr w14:val="tx1"/>
            </w14:solidFill>
          </w14:textFill>
        </w:rPr>
        <w:t xml:space="preserve">   </w:t>
      </w:r>
      <w:r>
        <w:rPr>
          <w:rFonts w:hint="eastAsia" w:ascii="宋体"/>
          <w:color w:val="000000" w:themeColor="text1"/>
          <w:sz w:val="24"/>
          <w14:textFill>
            <w14:solidFill>
              <w14:schemeClr w14:val="tx1"/>
            </w14:solidFill>
          </w14:textFill>
        </w:rPr>
        <w:t>日</w:t>
      </w:r>
    </w:p>
    <w:p>
      <w:pPr>
        <w:spacing w:line="480" w:lineRule="exact"/>
        <w:jc w:val="center"/>
        <w:rPr>
          <w:rFonts w:ascii="方正小标宋简体" w:eastAsia="方正小标宋简体"/>
          <w:color w:val="000000" w:themeColor="text1"/>
          <w:sz w:val="30"/>
          <w:szCs w:val="30"/>
          <w14:textFill>
            <w14:solidFill>
              <w14:schemeClr w14:val="tx1"/>
            </w14:solidFill>
          </w14:textFill>
        </w:rPr>
      </w:pPr>
      <w:r>
        <w:rPr>
          <w:rFonts w:hint="eastAsia" w:ascii="方正小标宋简体" w:hAnsi="仿宋" w:eastAsia="方正小标宋简体"/>
          <w:bCs/>
          <w:color w:val="000000" w:themeColor="text1"/>
          <w:sz w:val="30"/>
          <w:szCs w:val="30"/>
          <w14:textFill>
            <w14:solidFill>
              <w14:schemeClr w14:val="tx1"/>
            </w14:solidFill>
          </w14:textFill>
        </w:rPr>
        <w:t>履约保证金退还流程表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ind w:left="315" w:hanging="315"/>
              <w:jc w:val="cente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项目使用单位</w:t>
            </w:r>
          </w:p>
          <w:p>
            <w:pPr>
              <w:ind w:left="315" w:hanging="315"/>
              <w:jc w:val="cente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经办人意见</w:t>
            </w:r>
          </w:p>
        </w:tc>
        <w:tc>
          <w:tcPr>
            <w:tcW w:w="6526" w:type="dxa"/>
            <w:vAlign w:val="center"/>
          </w:tcPr>
          <w:p>
            <w:pP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（是否通过验收）</w:t>
            </w:r>
          </w:p>
          <w:p>
            <w:pPr>
              <w:rPr>
                <w:rFonts w:ascii="宋体"/>
                <w:color w:val="000000" w:themeColor="text1"/>
                <w:szCs w:val="21"/>
                <w14:textFill>
                  <w14:solidFill>
                    <w14:schemeClr w14:val="tx1"/>
                  </w14:solidFill>
                </w14:textFill>
              </w:rPr>
            </w:pPr>
          </w:p>
          <w:p>
            <w:pPr>
              <w:rPr>
                <w:rFonts w:ascii="宋体"/>
                <w:color w:val="000000" w:themeColor="text1"/>
                <w:szCs w:val="21"/>
                <w14:textFill>
                  <w14:solidFill>
                    <w14:schemeClr w14:val="tx1"/>
                  </w14:solidFill>
                </w14:textFill>
              </w:rPr>
            </w:pPr>
          </w:p>
          <w:p>
            <w:pPr>
              <w:rPr>
                <w:rFonts w:ascii="宋体"/>
                <w:color w:val="000000" w:themeColor="text1"/>
                <w:szCs w:val="21"/>
                <w14:textFill>
                  <w14:solidFill>
                    <w14:schemeClr w14:val="tx1"/>
                  </w14:solidFill>
                </w14:textFill>
              </w:rPr>
            </w:pPr>
            <w:r>
              <w:rPr>
                <w:rFonts w:ascii="宋体"/>
                <w:color w:val="000000" w:themeColor="text1"/>
                <w:szCs w:val="21"/>
                <w14:textFill>
                  <w14:solidFill>
                    <w14:schemeClr w14:val="tx1"/>
                  </w14:solidFill>
                </w14:textFill>
              </w:rPr>
              <w:t xml:space="preserve">                         </w:t>
            </w:r>
            <w:r>
              <w:rPr>
                <w:rFonts w:hint="eastAsia" w:ascii="宋体"/>
                <w:color w:val="000000" w:themeColor="text1"/>
                <w:szCs w:val="21"/>
                <w14:textFill>
                  <w14:solidFill>
                    <w14:schemeClr w14:val="tx1"/>
                  </w14:solidFill>
                </w14:textFill>
              </w:rPr>
              <w:t>经办人：</w:t>
            </w:r>
            <w:r>
              <w:rPr>
                <w:rFonts w:ascii="宋体"/>
                <w:color w:val="000000" w:themeColor="text1"/>
                <w:szCs w:val="21"/>
                <w14:textFill>
                  <w14:solidFill>
                    <w14:schemeClr w14:val="tx1"/>
                  </w14:solidFill>
                </w14:textFill>
              </w:rPr>
              <w:t xml:space="preserve">            </w:t>
            </w:r>
            <w:r>
              <w:rPr>
                <w:rFonts w:hint="eastAsia" w:ascii="宋体"/>
                <w:color w:val="000000" w:themeColor="text1"/>
                <w:szCs w:val="21"/>
                <w14:textFill>
                  <w14:solidFill>
                    <w14:schemeClr w14:val="tx1"/>
                  </w14:solidFill>
                </w14:textFill>
              </w:rPr>
              <w:t>年</w:t>
            </w:r>
            <w:r>
              <w:rPr>
                <w:rFonts w:ascii="宋体"/>
                <w:color w:val="000000" w:themeColor="text1"/>
                <w:szCs w:val="21"/>
                <w14:textFill>
                  <w14:solidFill>
                    <w14:schemeClr w14:val="tx1"/>
                  </w14:solidFill>
                </w14:textFill>
              </w:rPr>
              <w:t xml:space="preserve">   </w:t>
            </w:r>
            <w:r>
              <w:rPr>
                <w:rFonts w:hint="eastAsia" w:ascii="宋体"/>
                <w:color w:val="000000" w:themeColor="text1"/>
                <w:szCs w:val="21"/>
                <w14:textFill>
                  <w14:solidFill>
                    <w14:schemeClr w14:val="tx1"/>
                  </w14:solidFill>
                </w14:textFill>
              </w:rPr>
              <w:t>月</w:t>
            </w:r>
            <w:r>
              <w:rPr>
                <w:rFonts w:ascii="宋体"/>
                <w:color w:val="000000" w:themeColor="text1"/>
                <w:szCs w:val="21"/>
                <w14:textFill>
                  <w14:solidFill>
                    <w14:schemeClr w14:val="tx1"/>
                  </w14:solidFill>
                </w14:textFill>
              </w:rPr>
              <w:t xml:space="preserve">   </w:t>
            </w:r>
            <w:r>
              <w:rPr>
                <w:rFonts w:hint="eastAsia" w:ascii="宋体"/>
                <w:color w:val="000000" w:themeColor="text1"/>
                <w:szCs w:val="21"/>
                <w14:textFill>
                  <w14:solidFill>
                    <w14:schemeClr w14:val="tx1"/>
                  </w14:solidFill>
                </w14:textFill>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项目使用单位</w:t>
            </w:r>
          </w:p>
          <w:p>
            <w:pPr>
              <w:jc w:val="cente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分管负责人意见</w:t>
            </w:r>
          </w:p>
        </w:tc>
        <w:tc>
          <w:tcPr>
            <w:tcW w:w="6526" w:type="dxa"/>
            <w:vAlign w:val="center"/>
          </w:tcPr>
          <w:p>
            <w:pPr>
              <w:rPr>
                <w:rFonts w:ascii="宋体"/>
                <w:color w:val="000000" w:themeColor="text1"/>
                <w:szCs w:val="21"/>
                <w14:textFill>
                  <w14:solidFill>
                    <w14:schemeClr w14:val="tx1"/>
                  </w14:solidFill>
                </w14:textFill>
              </w:rPr>
            </w:pPr>
          </w:p>
          <w:p>
            <w:pPr>
              <w:rPr>
                <w:rFonts w:ascii="宋体"/>
                <w:color w:val="000000" w:themeColor="text1"/>
                <w:szCs w:val="21"/>
                <w14:textFill>
                  <w14:solidFill>
                    <w14:schemeClr w14:val="tx1"/>
                  </w14:solidFill>
                </w14:textFill>
              </w:rPr>
            </w:pPr>
          </w:p>
          <w:p>
            <w:pPr>
              <w:rPr>
                <w:rFonts w:ascii="宋体"/>
                <w:color w:val="000000" w:themeColor="text1"/>
                <w:szCs w:val="21"/>
                <w14:textFill>
                  <w14:solidFill>
                    <w14:schemeClr w14:val="tx1"/>
                  </w14:solidFill>
                </w14:textFill>
              </w:rPr>
            </w:pPr>
          </w:p>
          <w:p>
            <w:pPr>
              <w:rPr>
                <w:rFonts w:ascii="宋体"/>
                <w:color w:val="000000" w:themeColor="text1"/>
                <w:szCs w:val="21"/>
                <w14:textFill>
                  <w14:solidFill>
                    <w14:schemeClr w14:val="tx1"/>
                  </w14:solidFill>
                </w14:textFill>
              </w:rPr>
            </w:pPr>
            <w:r>
              <w:rPr>
                <w:rFonts w:ascii="宋体"/>
                <w:color w:val="000000" w:themeColor="text1"/>
                <w:szCs w:val="21"/>
                <w14:textFill>
                  <w14:solidFill>
                    <w14:schemeClr w14:val="tx1"/>
                  </w14:solidFill>
                </w14:textFill>
              </w:rPr>
              <w:t xml:space="preserve">                         </w:t>
            </w:r>
            <w:r>
              <w:rPr>
                <w:rFonts w:hint="eastAsia" w:ascii="宋体"/>
                <w:color w:val="000000" w:themeColor="text1"/>
                <w:szCs w:val="21"/>
                <w14:textFill>
                  <w14:solidFill>
                    <w14:schemeClr w14:val="tx1"/>
                  </w14:solidFill>
                </w14:textFill>
              </w:rPr>
              <w:t>负责人：</w:t>
            </w:r>
            <w:r>
              <w:rPr>
                <w:rFonts w:ascii="宋体"/>
                <w:color w:val="000000" w:themeColor="text1"/>
                <w:szCs w:val="21"/>
                <w14:textFill>
                  <w14:solidFill>
                    <w14:schemeClr w14:val="tx1"/>
                  </w14:solidFill>
                </w14:textFill>
              </w:rPr>
              <w:t xml:space="preserve">            </w:t>
            </w:r>
            <w:r>
              <w:rPr>
                <w:rFonts w:hint="eastAsia" w:ascii="宋体"/>
                <w:color w:val="000000" w:themeColor="text1"/>
                <w:szCs w:val="21"/>
                <w14:textFill>
                  <w14:solidFill>
                    <w14:schemeClr w14:val="tx1"/>
                  </w14:solidFill>
                </w14:textFill>
              </w:rPr>
              <w:t>年</w:t>
            </w:r>
            <w:r>
              <w:rPr>
                <w:rFonts w:ascii="宋体"/>
                <w:color w:val="000000" w:themeColor="text1"/>
                <w:szCs w:val="21"/>
                <w14:textFill>
                  <w14:solidFill>
                    <w14:schemeClr w14:val="tx1"/>
                  </w14:solidFill>
                </w14:textFill>
              </w:rPr>
              <w:t xml:space="preserve">   </w:t>
            </w:r>
            <w:r>
              <w:rPr>
                <w:rFonts w:hint="eastAsia" w:ascii="宋体"/>
                <w:color w:val="000000" w:themeColor="text1"/>
                <w:szCs w:val="21"/>
                <w14:textFill>
                  <w14:solidFill>
                    <w14:schemeClr w14:val="tx1"/>
                  </w14:solidFill>
                </w14:textFill>
              </w:rPr>
              <w:t>月</w:t>
            </w:r>
            <w:r>
              <w:rPr>
                <w:rFonts w:ascii="宋体"/>
                <w:color w:val="000000" w:themeColor="text1"/>
                <w:szCs w:val="21"/>
                <w14:textFill>
                  <w14:solidFill>
                    <w14:schemeClr w14:val="tx1"/>
                  </w14:solidFill>
                </w14:textFill>
              </w:rPr>
              <w:t xml:space="preserve">   </w:t>
            </w:r>
            <w:r>
              <w:rPr>
                <w:rFonts w:hint="eastAsia" w:ascii="宋体"/>
                <w:color w:val="000000" w:themeColor="text1"/>
                <w:szCs w:val="21"/>
                <w14:textFill>
                  <w14:solidFill>
                    <w14:schemeClr w14:val="tx1"/>
                  </w14:solidFill>
                </w14:textFill>
              </w:rPr>
              <w:t>日</w:t>
            </w:r>
            <w:r>
              <w:rPr>
                <w:rFonts w:ascii="宋体"/>
                <w:color w:val="000000" w:themeColor="text1"/>
                <w:szCs w:val="21"/>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项目主管部门</w:t>
            </w:r>
          </w:p>
          <w:p>
            <w:pPr>
              <w:jc w:val="center"/>
              <w:rPr>
                <w:rFonts w:ascii="宋体"/>
                <w:color w:val="000000" w:themeColor="text1"/>
                <w:szCs w:val="21"/>
                <w14:textFill>
                  <w14:solidFill>
                    <w14:schemeClr w14:val="tx1"/>
                  </w14:solidFill>
                </w14:textFill>
              </w:rPr>
            </w:pPr>
            <w:r>
              <w:rPr>
                <w:rFonts w:hint="eastAsia" w:ascii="宋体"/>
                <w:color w:val="000000" w:themeColor="text1"/>
                <w:szCs w:val="21"/>
                <w14:textFill>
                  <w14:solidFill>
                    <w14:schemeClr w14:val="tx1"/>
                  </w14:solidFill>
                </w14:textFill>
              </w:rPr>
              <w:t>意见</w:t>
            </w:r>
          </w:p>
        </w:tc>
        <w:tc>
          <w:tcPr>
            <w:tcW w:w="6526" w:type="dxa"/>
            <w:vAlign w:val="center"/>
          </w:tcPr>
          <w:p>
            <w:pPr>
              <w:rPr>
                <w:rFonts w:ascii="宋体"/>
                <w:color w:val="000000" w:themeColor="text1"/>
                <w:szCs w:val="21"/>
                <w14:textFill>
                  <w14:solidFill>
                    <w14:schemeClr w14:val="tx1"/>
                  </w14:solidFill>
                </w14:textFill>
              </w:rPr>
            </w:pPr>
          </w:p>
          <w:p>
            <w:pPr>
              <w:rPr>
                <w:rFonts w:ascii="宋体"/>
                <w:color w:val="000000" w:themeColor="text1"/>
                <w:szCs w:val="21"/>
                <w14:textFill>
                  <w14:solidFill>
                    <w14:schemeClr w14:val="tx1"/>
                  </w14:solidFill>
                </w14:textFill>
              </w:rPr>
            </w:pPr>
          </w:p>
          <w:p>
            <w:pPr>
              <w:rPr>
                <w:rFonts w:ascii="宋体"/>
                <w:color w:val="000000" w:themeColor="text1"/>
                <w:szCs w:val="21"/>
                <w14:textFill>
                  <w14:solidFill>
                    <w14:schemeClr w14:val="tx1"/>
                  </w14:solidFill>
                </w14:textFill>
              </w:rPr>
            </w:pPr>
          </w:p>
          <w:p>
            <w:pPr>
              <w:rPr>
                <w:rFonts w:ascii="宋体"/>
                <w:color w:val="000000" w:themeColor="text1"/>
                <w:szCs w:val="21"/>
                <w14:textFill>
                  <w14:solidFill>
                    <w14:schemeClr w14:val="tx1"/>
                  </w14:solidFill>
                </w14:textFill>
              </w:rPr>
            </w:pPr>
          </w:p>
          <w:p>
            <w:pPr>
              <w:rPr>
                <w:rFonts w:ascii="宋体"/>
                <w:color w:val="000000" w:themeColor="text1"/>
                <w:szCs w:val="21"/>
                <w14:textFill>
                  <w14:solidFill>
                    <w14:schemeClr w14:val="tx1"/>
                  </w14:solidFill>
                </w14:textFill>
              </w:rPr>
            </w:pPr>
            <w:r>
              <w:rPr>
                <w:rFonts w:ascii="宋体"/>
                <w:color w:val="000000" w:themeColor="text1"/>
                <w:szCs w:val="21"/>
                <w14:textFill>
                  <w14:solidFill>
                    <w14:schemeClr w14:val="tx1"/>
                  </w14:solidFill>
                </w14:textFill>
              </w:rPr>
              <w:t xml:space="preserve">                         </w:t>
            </w:r>
            <w:r>
              <w:rPr>
                <w:rFonts w:hint="eastAsia" w:ascii="宋体"/>
                <w:color w:val="000000" w:themeColor="text1"/>
                <w:szCs w:val="21"/>
                <w14:textFill>
                  <w14:solidFill>
                    <w14:schemeClr w14:val="tx1"/>
                  </w14:solidFill>
                </w14:textFill>
              </w:rPr>
              <w:t>负责人：</w:t>
            </w:r>
            <w:r>
              <w:rPr>
                <w:rFonts w:ascii="宋体"/>
                <w:color w:val="000000" w:themeColor="text1"/>
                <w:szCs w:val="21"/>
                <w14:textFill>
                  <w14:solidFill>
                    <w14:schemeClr w14:val="tx1"/>
                  </w14:solidFill>
                </w14:textFill>
              </w:rPr>
              <w:t xml:space="preserve">            </w:t>
            </w:r>
            <w:r>
              <w:rPr>
                <w:rFonts w:hint="eastAsia" w:ascii="宋体"/>
                <w:color w:val="000000" w:themeColor="text1"/>
                <w:szCs w:val="21"/>
                <w14:textFill>
                  <w14:solidFill>
                    <w14:schemeClr w14:val="tx1"/>
                  </w14:solidFill>
                </w14:textFill>
              </w:rPr>
              <w:t>年</w:t>
            </w:r>
            <w:r>
              <w:rPr>
                <w:rFonts w:ascii="宋体"/>
                <w:color w:val="000000" w:themeColor="text1"/>
                <w:szCs w:val="21"/>
                <w14:textFill>
                  <w14:solidFill>
                    <w14:schemeClr w14:val="tx1"/>
                  </w14:solidFill>
                </w14:textFill>
              </w:rPr>
              <w:t xml:space="preserve">   </w:t>
            </w:r>
            <w:r>
              <w:rPr>
                <w:rFonts w:hint="eastAsia" w:ascii="宋体"/>
                <w:color w:val="000000" w:themeColor="text1"/>
                <w:szCs w:val="21"/>
                <w14:textFill>
                  <w14:solidFill>
                    <w14:schemeClr w14:val="tx1"/>
                  </w14:solidFill>
                </w14:textFill>
              </w:rPr>
              <w:t>月</w:t>
            </w:r>
            <w:r>
              <w:rPr>
                <w:rFonts w:ascii="宋体"/>
                <w:color w:val="000000" w:themeColor="text1"/>
                <w:szCs w:val="21"/>
                <w14:textFill>
                  <w14:solidFill>
                    <w14:schemeClr w14:val="tx1"/>
                  </w14:solidFill>
                </w14:textFill>
              </w:rPr>
              <w:t xml:space="preserve">   </w:t>
            </w:r>
            <w:r>
              <w:rPr>
                <w:rFonts w:hint="eastAsia" w:ascii="宋体"/>
                <w:color w:val="000000" w:themeColor="text1"/>
                <w:szCs w:val="21"/>
                <w14:textFill>
                  <w14:solidFill>
                    <w14:schemeClr w14:val="tx1"/>
                  </w14:solidFill>
                </w14:textFill>
              </w:rPr>
              <w:t>日</w:t>
            </w:r>
            <w:r>
              <w:rPr>
                <w:rFonts w:ascii="宋体"/>
                <w:color w:val="000000" w:themeColor="text1"/>
                <w:szCs w:val="21"/>
                <w14:textFill>
                  <w14:solidFill>
                    <w14:schemeClr w14:val="tx1"/>
                  </w14:solidFill>
                </w14:textFill>
              </w:rPr>
              <w:t xml:space="preserve">  </w:t>
            </w:r>
          </w:p>
        </w:tc>
      </w:tr>
    </w:tbl>
    <w:p>
      <w:pPr>
        <w:rPr>
          <w:color w:val="000000" w:themeColor="text1"/>
          <w14:textFill>
            <w14:solidFill>
              <w14:schemeClr w14:val="tx1"/>
            </w14:solidFill>
          </w14:textFill>
        </w:rPr>
      </w:pPr>
    </w:p>
    <w:p>
      <w:pPr>
        <w:autoSpaceDN w:val="0"/>
        <w:spacing w:line="276" w:lineRule="auto"/>
        <w:jc w:val="left"/>
        <w:rPr>
          <w:rFonts w:ascii="仿宋_GB2312" w:hAnsi="宋体" w:eastAsia="仿宋_GB2312"/>
          <w:color w:val="000000" w:themeColor="text1"/>
          <w:kern w:val="10"/>
          <w:sz w:val="28"/>
          <w:szCs w:val="28"/>
          <w14:textFill>
            <w14:solidFill>
              <w14:schemeClr w14:val="tx1"/>
            </w14:solidFill>
          </w14:textFill>
        </w:rPr>
      </w:pPr>
    </w:p>
    <w:sectPr>
      <w:pgSz w:w="11906" w:h="16838"/>
      <w:pgMar w:top="1304" w:right="1474" w:bottom="1247"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114"/>
    <w:rsid w:val="000026E6"/>
    <w:rsid w:val="00006923"/>
    <w:rsid w:val="0002226E"/>
    <w:rsid w:val="0003062B"/>
    <w:rsid w:val="000342F7"/>
    <w:rsid w:val="0004189F"/>
    <w:rsid w:val="0004584E"/>
    <w:rsid w:val="000925FC"/>
    <w:rsid w:val="00095640"/>
    <w:rsid w:val="000971C6"/>
    <w:rsid w:val="000A5DC1"/>
    <w:rsid w:val="000B0033"/>
    <w:rsid w:val="000C1EE9"/>
    <w:rsid w:val="000C551D"/>
    <w:rsid w:val="000C664A"/>
    <w:rsid w:val="000C6F41"/>
    <w:rsid w:val="000D0387"/>
    <w:rsid w:val="000D5B4F"/>
    <w:rsid w:val="000E31AB"/>
    <w:rsid w:val="000E79F9"/>
    <w:rsid w:val="000F273C"/>
    <w:rsid w:val="000F79F9"/>
    <w:rsid w:val="00100E1C"/>
    <w:rsid w:val="001020FF"/>
    <w:rsid w:val="00103A08"/>
    <w:rsid w:val="00105CA0"/>
    <w:rsid w:val="00107639"/>
    <w:rsid w:val="00115A39"/>
    <w:rsid w:val="00127172"/>
    <w:rsid w:val="00132D3A"/>
    <w:rsid w:val="00147F00"/>
    <w:rsid w:val="00151C3C"/>
    <w:rsid w:val="00151DCC"/>
    <w:rsid w:val="0015328D"/>
    <w:rsid w:val="00154C6E"/>
    <w:rsid w:val="0016350A"/>
    <w:rsid w:val="001779C7"/>
    <w:rsid w:val="0018260C"/>
    <w:rsid w:val="00183853"/>
    <w:rsid w:val="001916F5"/>
    <w:rsid w:val="0019376D"/>
    <w:rsid w:val="001A10B8"/>
    <w:rsid w:val="001A6701"/>
    <w:rsid w:val="001B1385"/>
    <w:rsid w:val="001B1875"/>
    <w:rsid w:val="001B22BD"/>
    <w:rsid w:val="001C14B5"/>
    <w:rsid w:val="001C4C0B"/>
    <w:rsid w:val="001C7693"/>
    <w:rsid w:val="001D2D54"/>
    <w:rsid w:val="001D4444"/>
    <w:rsid w:val="001D475E"/>
    <w:rsid w:val="001D53E2"/>
    <w:rsid w:val="001E4433"/>
    <w:rsid w:val="001E5E3A"/>
    <w:rsid w:val="001E71B8"/>
    <w:rsid w:val="001F5857"/>
    <w:rsid w:val="001F6395"/>
    <w:rsid w:val="002176A4"/>
    <w:rsid w:val="00227F15"/>
    <w:rsid w:val="00236505"/>
    <w:rsid w:val="0024276F"/>
    <w:rsid w:val="00242FD6"/>
    <w:rsid w:val="00243FAA"/>
    <w:rsid w:val="00254D50"/>
    <w:rsid w:val="002561CE"/>
    <w:rsid w:val="00257FBB"/>
    <w:rsid w:val="002615BF"/>
    <w:rsid w:val="002645FC"/>
    <w:rsid w:val="0026788C"/>
    <w:rsid w:val="002852F8"/>
    <w:rsid w:val="00285C38"/>
    <w:rsid w:val="00287A5D"/>
    <w:rsid w:val="00287B69"/>
    <w:rsid w:val="0029466B"/>
    <w:rsid w:val="00296CE6"/>
    <w:rsid w:val="002B0F62"/>
    <w:rsid w:val="002B445E"/>
    <w:rsid w:val="002C0844"/>
    <w:rsid w:val="002C6FDF"/>
    <w:rsid w:val="002D3B23"/>
    <w:rsid w:val="002D7B58"/>
    <w:rsid w:val="002E4752"/>
    <w:rsid w:val="002F4478"/>
    <w:rsid w:val="002F6C26"/>
    <w:rsid w:val="0030523D"/>
    <w:rsid w:val="003067B5"/>
    <w:rsid w:val="003109E6"/>
    <w:rsid w:val="00311CA5"/>
    <w:rsid w:val="00322817"/>
    <w:rsid w:val="00323446"/>
    <w:rsid w:val="00324BBE"/>
    <w:rsid w:val="00326F57"/>
    <w:rsid w:val="003403B5"/>
    <w:rsid w:val="00340E5F"/>
    <w:rsid w:val="003410BC"/>
    <w:rsid w:val="00350492"/>
    <w:rsid w:val="00350B55"/>
    <w:rsid w:val="00352405"/>
    <w:rsid w:val="00352532"/>
    <w:rsid w:val="003539F0"/>
    <w:rsid w:val="00371A7B"/>
    <w:rsid w:val="00374E7D"/>
    <w:rsid w:val="00385A1E"/>
    <w:rsid w:val="0039299B"/>
    <w:rsid w:val="00395945"/>
    <w:rsid w:val="0039644F"/>
    <w:rsid w:val="003A19DE"/>
    <w:rsid w:val="003B1AB7"/>
    <w:rsid w:val="003B20C7"/>
    <w:rsid w:val="003C6AAF"/>
    <w:rsid w:val="003D18F2"/>
    <w:rsid w:val="003D5032"/>
    <w:rsid w:val="003E21B5"/>
    <w:rsid w:val="003E30A9"/>
    <w:rsid w:val="003F20C7"/>
    <w:rsid w:val="003F7395"/>
    <w:rsid w:val="00400624"/>
    <w:rsid w:val="00400F36"/>
    <w:rsid w:val="00407BCE"/>
    <w:rsid w:val="00407CD8"/>
    <w:rsid w:val="00415069"/>
    <w:rsid w:val="0041583A"/>
    <w:rsid w:val="00422387"/>
    <w:rsid w:val="0043159B"/>
    <w:rsid w:val="004353EB"/>
    <w:rsid w:val="00444337"/>
    <w:rsid w:val="00444985"/>
    <w:rsid w:val="004460E4"/>
    <w:rsid w:val="0045016A"/>
    <w:rsid w:val="00451127"/>
    <w:rsid w:val="004520A6"/>
    <w:rsid w:val="004524A0"/>
    <w:rsid w:val="00454FA5"/>
    <w:rsid w:val="00463B32"/>
    <w:rsid w:val="00464C7D"/>
    <w:rsid w:val="00472F0A"/>
    <w:rsid w:val="004779AC"/>
    <w:rsid w:val="0048048B"/>
    <w:rsid w:val="00484316"/>
    <w:rsid w:val="004846DD"/>
    <w:rsid w:val="004903F8"/>
    <w:rsid w:val="00493F84"/>
    <w:rsid w:val="004B3872"/>
    <w:rsid w:val="004B6927"/>
    <w:rsid w:val="004C11D9"/>
    <w:rsid w:val="004C43EE"/>
    <w:rsid w:val="004C46F4"/>
    <w:rsid w:val="004C4817"/>
    <w:rsid w:val="004C7D9B"/>
    <w:rsid w:val="004E351B"/>
    <w:rsid w:val="004E3B96"/>
    <w:rsid w:val="004E606B"/>
    <w:rsid w:val="004E66A1"/>
    <w:rsid w:val="004E6777"/>
    <w:rsid w:val="004F2799"/>
    <w:rsid w:val="004F365B"/>
    <w:rsid w:val="00505534"/>
    <w:rsid w:val="005146F2"/>
    <w:rsid w:val="00514D03"/>
    <w:rsid w:val="005171E4"/>
    <w:rsid w:val="005309D5"/>
    <w:rsid w:val="00532FF6"/>
    <w:rsid w:val="00540A7F"/>
    <w:rsid w:val="00546B69"/>
    <w:rsid w:val="00547D61"/>
    <w:rsid w:val="005611AB"/>
    <w:rsid w:val="005617D0"/>
    <w:rsid w:val="00561F9B"/>
    <w:rsid w:val="00577052"/>
    <w:rsid w:val="0058446D"/>
    <w:rsid w:val="00585CF7"/>
    <w:rsid w:val="00590717"/>
    <w:rsid w:val="005918F6"/>
    <w:rsid w:val="00594982"/>
    <w:rsid w:val="00595329"/>
    <w:rsid w:val="00595B79"/>
    <w:rsid w:val="005A2666"/>
    <w:rsid w:val="005C1889"/>
    <w:rsid w:val="005C3A38"/>
    <w:rsid w:val="005C3EC8"/>
    <w:rsid w:val="005E0DB2"/>
    <w:rsid w:val="005E460E"/>
    <w:rsid w:val="005F0C89"/>
    <w:rsid w:val="005F7109"/>
    <w:rsid w:val="0060101E"/>
    <w:rsid w:val="00603D00"/>
    <w:rsid w:val="00606B4C"/>
    <w:rsid w:val="006101A2"/>
    <w:rsid w:val="0061276E"/>
    <w:rsid w:val="006150FE"/>
    <w:rsid w:val="00621A90"/>
    <w:rsid w:val="00627699"/>
    <w:rsid w:val="006362EC"/>
    <w:rsid w:val="00640749"/>
    <w:rsid w:val="00641054"/>
    <w:rsid w:val="0064763F"/>
    <w:rsid w:val="00651685"/>
    <w:rsid w:val="006567C0"/>
    <w:rsid w:val="00656B03"/>
    <w:rsid w:val="006753E7"/>
    <w:rsid w:val="00677881"/>
    <w:rsid w:val="00677F29"/>
    <w:rsid w:val="0068069A"/>
    <w:rsid w:val="0068188C"/>
    <w:rsid w:val="00683119"/>
    <w:rsid w:val="00683BDB"/>
    <w:rsid w:val="00691488"/>
    <w:rsid w:val="006B2BB0"/>
    <w:rsid w:val="006B2C6C"/>
    <w:rsid w:val="006B4343"/>
    <w:rsid w:val="006B76EC"/>
    <w:rsid w:val="006C4B27"/>
    <w:rsid w:val="006C4B49"/>
    <w:rsid w:val="006D68D4"/>
    <w:rsid w:val="006D6BC2"/>
    <w:rsid w:val="006D6BD4"/>
    <w:rsid w:val="006E51CE"/>
    <w:rsid w:val="006F0704"/>
    <w:rsid w:val="006F3168"/>
    <w:rsid w:val="007029D4"/>
    <w:rsid w:val="00715E22"/>
    <w:rsid w:val="00715F3C"/>
    <w:rsid w:val="00737D23"/>
    <w:rsid w:val="0076316D"/>
    <w:rsid w:val="007711CD"/>
    <w:rsid w:val="007723DB"/>
    <w:rsid w:val="00777326"/>
    <w:rsid w:val="00780645"/>
    <w:rsid w:val="00782512"/>
    <w:rsid w:val="00786B41"/>
    <w:rsid w:val="007954C5"/>
    <w:rsid w:val="00795867"/>
    <w:rsid w:val="007A1E20"/>
    <w:rsid w:val="007A3963"/>
    <w:rsid w:val="007B50E1"/>
    <w:rsid w:val="007C0C6D"/>
    <w:rsid w:val="007C15B2"/>
    <w:rsid w:val="007C54BA"/>
    <w:rsid w:val="007E5405"/>
    <w:rsid w:val="007E6909"/>
    <w:rsid w:val="007F2552"/>
    <w:rsid w:val="00802DAF"/>
    <w:rsid w:val="008116A9"/>
    <w:rsid w:val="00813A13"/>
    <w:rsid w:val="00814864"/>
    <w:rsid w:val="008163D6"/>
    <w:rsid w:val="00816468"/>
    <w:rsid w:val="00817000"/>
    <w:rsid w:val="008205A3"/>
    <w:rsid w:val="00822369"/>
    <w:rsid w:val="0082481C"/>
    <w:rsid w:val="008307E3"/>
    <w:rsid w:val="00832581"/>
    <w:rsid w:val="00861BB0"/>
    <w:rsid w:val="008737EE"/>
    <w:rsid w:val="00882B6B"/>
    <w:rsid w:val="00892AB8"/>
    <w:rsid w:val="0089326A"/>
    <w:rsid w:val="00893854"/>
    <w:rsid w:val="008958B7"/>
    <w:rsid w:val="00897455"/>
    <w:rsid w:val="008B1471"/>
    <w:rsid w:val="008B1BAF"/>
    <w:rsid w:val="008B1F9A"/>
    <w:rsid w:val="008B28B8"/>
    <w:rsid w:val="008C0E3A"/>
    <w:rsid w:val="008D244F"/>
    <w:rsid w:val="008D5B02"/>
    <w:rsid w:val="008D799C"/>
    <w:rsid w:val="008F346E"/>
    <w:rsid w:val="008F7274"/>
    <w:rsid w:val="00904C98"/>
    <w:rsid w:val="00907D9B"/>
    <w:rsid w:val="00910E6C"/>
    <w:rsid w:val="009123C8"/>
    <w:rsid w:val="0091252D"/>
    <w:rsid w:val="009137B3"/>
    <w:rsid w:val="009279C9"/>
    <w:rsid w:val="009373FF"/>
    <w:rsid w:val="00942A30"/>
    <w:rsid w:val="0095439D"/>
    <w:rsid w:val="009548CB"/>
    <w:rsid w:val="00954C05"/>
    <w:rsid w:val="00962F6C"/>
    <w:rsid w:val="0096479D"/>
    <w:rsid w:val="009702D3"/>
    <w:rsid w:val="009716A6"/>
    <w:rsid w:val="009853E2"/>
    <w:rsid w:val="00987482"/>
    <w:rsid w:val="009A6D99"/>
    <w:rsid w:val="009A7405"/>
    <w:rsid w:val="009C3A1F"/>
    <w:rsid w:val="009C5EE0"/>
    <w:rsid w:val="009D3FDD"/>
    <w:rsid w:val="009D483C"/>
    <w:rsid w:val="009D4ECC"/>
    <w:rsid w:val="009E29AE"/>
    <w:rsid w:val="009E4D9E"/>
    <w:rsid w:val="009E6C73"/>
    <w:rsid w:val="009F4A64"/>
    <w:rsid w:val="00A02DAB"/>
    <w:rsid w:val="00A21937"/>
    <w:rsid w:val="00A23D57"/>
    <w:rsid w:val="00A37152"/>
    <w:rsid w:val="00A37EA6"/>
    <w:rsid w:val="00A51C49"/>
    <w:rsid w:val="00A52614"/>
    <w:rsid w:val="00A55CAC"/>
    <w:rsid w:val="00A578C3"/>
    <w:rsid w:val="00A612C1"/>
    <w:rsid w:val="00A61519"/>
    <w:rsid w:val="00A65BFF"/>
    <w:rsid w:val="00A72D42"/>
    <w:rsid w:val="00A95556"/>
    <w:rsid w:val="00AA77FC"/>
    <w:rsid w:val="00AB3188"/>
    <w:rsid w:val="00AC0628"/>
    <w:rsid w:val="00AC281C"/>
    <w:rsid w:val="00AC7501"/>
    <w:rsid w:val="00AD2E79"/>
    <w:rsid w:val="00AD5673"/>
    <w:rsid w:val="00AE3FE7"/>
    <w:rsid w:val="00AF363D"/>
    <w:rsid w:val="00B03DB9"/>
    <w:rsid w:val="00B145EC"/>
    <w:rsid w:val="00B26484"/>
    <w:rsid w:val="00B32114"/>
    <w:rsid w:val="00B432BE"/>
    <w:rsid w:val="00B502A6"/>
    <w:rsid w:val="00B61174"/>
    <w:rsid w:val="00B6742D"/>
    <w:rsid w:val="00B67BD1"/>
    <w:rsid w:val="00B80C8D"/>
    <w:rsid w:val="00B80E9B"/>
    <w:rsid w:val="00B8523C"/>
    <w:rsid w:val="00B91EC2"/>
    <w:rsid w:val="00B946B0"/>
    <w:rsid w:val="00BA2280"/>
    <w:rsid w:val="00BA6637"/>
    <w:rsid w:val="00BB2168"/>
    <w:rsid w:val="00BB504E"/>
    <w:rsid w:val="00BC0B8E"/>
    <w:rsid w:val="00BC192E"/>
    <w:rsid w:val="00BC437E"/>
    <w:rsid w:val="00BC4980"/>
    <w:rsid w:val="00BC5961"/>
    <w:rsid w:val="00BC748D"/>
    <w:rsid w:val="00BD05DA"/>
    <w:rsid w:val="00BD0EA2"/>
    <w:rsid w:val="00BF6194"/>
    <w:rsid w:val="00C04D1D"/>
    <w:rsid w:val="00C05BBB"/>
    <w:rsid w:val="00C1058F"/>
    <w:rsid w:val="00C1496D"/>
    <w:rsid w:val="00C150B9"/>
    <w:rsid w:val="00C22CBA"/>
    <w:rsid w:val="00C252E3"/>
    <w:rsid w:val="00C35E78"/>
    <w:rsid w:val="00C37FBE"/>
    <w:rsid w:val="00C465EF"/>
    <w:rsid w:val="00C47A80"/>
    <w:rsid w:val="00C60D62"/>
    <w:rsid w:val="00C65647"/>
    <w:rsid w:val="00C65890"/>
    <w:rsid w:val="00C74A1D"/>
    <w:rsid w:val="00C770FE"/>
    <w:rsid w:val="00C80B44"/>
    <w:rsid w:val="00C842D9"/>
    <w:rsid w:val="00CA1D64"/>
    <w:rsid w:val="00CA1DB4"/>
    <w:rsid w:val="00CA396A"/>
    <w:rsid w:val="00CA4015"/>
    <w:rsid w:val="00CA5EF4"/>
    <w:rsid w:val="00CB7610"/>
    <w:rsid w:val="00CB7CD2"/>
    <w:rsid w:val="00CC0488"/>
    <w:rsid w:val="00CC3F33"/>
    <w:rsid w:val="00CC44C6"/>
    <w:rsid w:val="00CD0B44"/>
    <w:rsid w:val="00CD3367"/>
    <w:rsid w:val="00CD4D8D"/>
    <w:rsid w:val="00CE5705"/>
    <w:rsid w:val="00CF018B"/>
    <w:rsid w:val="00CF5223"/>
    <w:rsid w:val="00D0104F"/>
    <w:rsid w:val="00D12C8B"/>
    <w:rsid w:val="00D16376"/>
    <w:rsid w:val="00D17FB8"/>
    <w:rsid w:val="00D2495B"/>
    <w:rsid w:val="00D3786F"/>
    <w:rsid w:val="00D3794E"/>
    <w:rsid w:val="00D4171D"/>
    <w:rsid w:val="00D462B0"/>
    <w:rsid w:val="00D46979"/>
    <w:rsid w:val="00D579E8"/>
    <w:rsid w:val="00D57D7A"/>
    <w:rsid w:val="00D60085"/>
    <w:rsid w:val="00D62414"/>
    <w:rsid w:val="00D67DDC"/>
    <w:rsid w:val="00D757C4"/>
    <w:rsid w:val="00D75BC1"/>
    <w:rsid w:val="00D77BDF"/>
    <w:rsid w:val="00D804B8"/>
    <w:rsid w:val="00D81EE2"/>
    <w:rsid w:val="00D867D4"/>
    <w:rsid w:val="00D87093"/>
    <w:rsid w:val="00D91AE4"/>
    <w:rsid w:val="00D932B2"/>
    <w:rsid w:val="00DB3A0C"/>
    <w:rsid w:val="00DB5E57"/>
    <w:rsid w:val="00DC2C71"/>
    <w:rsid w:val="00DC44AC"/>
    <w:rsid w:val="00DD5FFF"/>
    <w:rsid w:val="00DE428A"/>
    <w:rsid w:val="00DE5156"/>
    <w:rsid w:val="00DE5AC3"/>
    <w:rsid w:val="00DF4562"/>
    <w:rsid w:val="00E0228F"/>
    <w:rsid w:val="00E16389"/>
    <w:rsid w:val="00E214B2"/>
    <w:rsid w:val="00E22614"/>
    <w:rsid w:val="00E24651"/>
    <w:rsid w:val="00E45223"/>
    <w:rsid w:val="00E4568F"/>
    <w:rsid w:val="00E60079"/>
    <w:rsid w:val="00E621E8"/>
    <w:rsid w:val="00E63040"/>
    <w:rsid w:val="00E642EC"/>
    <w:rsid w:val="00E706EB"/>
    <w:rsid w:val="00E75883"/>
    <w:rsid w:val="00E80168"/>
    <w:rsid w:val="00E811CB"/>
    <w:rsid w:val="00E8720B"/>
    <w:rsid w:val="00E91CB8"/>
    <w:rsid w:val="00EA622A"/>
    <w:rsid w:val="00EC33EF"/>
    <w:rsid w:val="00EC7415"/>
    <w:rsid w:val="00ED0000"/>
    <w:rsid w:val="00ED3EF3"/>
    <w:rsid w:val="00EE0D35"/>
    <w:rsid w:val="00EE658E"/>
    <w:rsid w:val="00F0378F"/>
    <w:rsid w:val="00F1163B"/>
    <w:rsid w:val="00F13388"/>
    <w:rsid w:val="00F168E8"/>
    <w:rsid w:val="00F205F9"/>
    <w:rsid w:val="00F22942"/>
    <w:rsid w:val="00F235F0"/>
    <w:rsid w:val="00F2512F"/>
    <w:rsid w:val="00F41E49"/>
    <w:rsid w:val="00F4746D"/>
    <w:rsid w:val="00F61573"/>
    <w:rsid w:val="00F65093"/>
    <w:rsid w:val="00F76A7E"/>
    <w:rsid w:val="00F82D95"/>
    <w:rsid w:val="00F84881"/>
    <w:rsid w:val="00F85B12"/>
    <w:rsid w:val="00F90A05"/>
    <w:rsid w:val="00F95B8C"/>
    <w:rsid w:val="00FB3FA0"/>
    <w:rsid w:val="00FB6758"/>
    <w:rsid w:val="00FC275A"/>
    <w:rsid w:val="00FC5215"/>
    <w:rsid w:val="00FD1E18"/>
    <w:rsid w:val="00FD6D7F"/>
    <w:rsid w:val="00FE17D6"/>
    <w:rsid w:val="00FF1C0E"/>
    <w:rsid w:val="00FF2B49"/>
    <w:rsid w:val="10A47ACB"/>
    <w:rsid w:val="11E72D00"/>
    <w:rsid w:val="15143594"/>
    <w:rsid w:val="15543797"/>
    <w:rsid w:val="2EE83421"/>
    <w:rsid w:val="3D74135F"/>
    <w:rsid w:val="444A757F"/>
    <w:rsid w:val="4D14331D"/>
    <w:rsid w:val="52A84825"/>
    <w:rsid w:val="58FB5F03"/>
    <w:rsid w:val="5F9F10AB"/>
    <w:rsid w:val="726E5294"/>
    <w:rsid w:val="77223A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99" w:semiHidden="0" w:name="Normal Indent"/>
    <w:lsdException w:uiPriority="0" w:name="footnote text"/>
    <w:lsdException w:unhideWhenUsed="0" w:uiPriority="99" w:semiHidden="0" w:name="annotation text"/>
    <w:lsdException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99"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99" w:semiHidden="0" w:name="Body Text"/>
    <w:lsdException w:qFormat="1" w:unhideWhenUsed="0"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Normal Indent"/>
    <w:basedOn w:val="1"/>
    <w:qFormat/>
    <w:uiPriority w:val="99"/>
    <w:pPr>
      <w:ind w:firstLine="420"/>
    </w:pPr>
  </w:style>
  <w:style w:type="paragraph" w:styleId="4">
    <w:name w:val="annotation text"/>
    <w:basedOn w:val="1"/>
    <w:link w:val="25"/>
    <w:uiPriority w:val="99"/>
    <w:pPr>
      <w:jc w:val="left"/>
    </w:pPr>
  </w:style>
  <w:style w:type="paragraph" w:styleId="5">
    <w:name w:val="Body Text Indent"/>
    <w:basedOn w:val="1"/>
    <w:qFormat/>
    <w:uiPriority w:val="99"/>
    <w:pPr>
      <w:tabs>
        <w:tab w:val="left" w:pos="900"/>
      </w:tabs>
      <w:adjustRightInd w:val="0"/>
      <w:spacing w:line="360" w:lineRule="auto"/>
      <w:ind w:firstLine="510"/>
    </w:pPr>
    <w:rPr>
      <w:rFonts w:ascii="Times New Roman" w:hAnsi="Times New Roman"/>
    </w:rPr>
  </w:style>
  <w:style w:type="paragraph" w:styleId="6">
    <w:name w:val="Plain Text"/>
    <w:basedOn w:val="1"/>
    <w:qFormat/>
    <w:uiPriority w:val="99"/>
    <w:rPr>
      <w:rFonts w:ascii="宋体" w:hAnsi="Courier New"/>
    </w:rPr>
  </w:style>
  <w:style w:type="paragraph" w:styleId="7">
    <w:name w:val="Date"/>
    <w:basedOn w:val="1"/>
    <w:next w:val="1"/>
    <w:link w:val="20"/>
    <w:qFormat/>
    <w:uiPriority w:val="0"/>
    <w:pPr>
      <w:ind w:left="100" w:leftChars="2500"/>
    </w:pPr>
  </w:style>
  <w:style w:type="paragraph" w:styleId="8">
    <w:name w:val="Balloon Text"/>
    <w:basedOn w:val="1"/>
    <w:link w:val="21"/>
    <w:qFormat/>
    <w:uiPriority w:val="0"/>
    <w:rPr>
      <w:sz w:val="18"/>
      <w:szCs w:val="18"/>
    </w:rPr>
  </w:style>
  <w:style w:type="paragraph" w:styleId="9">
    <w:name w:val="footer"/>
    <w:basedOn w:val="1"/>
    <w:link w:val="23"/>
    <w:qFormat/>
    <w:uiPriority w:val="0"/>
    <w:pPr>
      <w:tabs>
        <w:tab w:val="center" w:pos="4153"/>
        <w:tab w:val="right" w:pos="8306"/>
      </w:tabs>
      <w:snapToGrid w:val="0"/>
      <w:jc w:val="left"/>
    </w:pPr>
    <w:rPr>
      <w:sz w:val="18"/>
      <w:szCs w:val="18"/>
    </w:rPr>
  </w:style>
  <w:style w:type="paragraph" w:styleId="10">
    <w:name w:val="header"/>
    <w:basedOn w:val="1"/>
    <w:link w:val="22"/>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99"/>
    <w:pPr>
      <w:spacing w:before="100" w:beforeAutospacing="1" w:after="100" w:afterAutospacing="1"/>
    </w:pPr>
    <w:rPr>
      <w:rFonts w:ascii="宋体" w:hAnsi="宋体"/>
      <w:color w:val="000000"/>
      <w:sz w:val="24"/>
    </w:rPr>
  </w:style>
  <w:style w:type="paragraph" w:styleId="12">
    <w:name w:val="annotation subject"/>
    <w:basedOn w:val="4"/>
    <w:next w:val="4"/>
    <w:link w:val="24"/>
    <w:qFormat/>
    <w:uiPriority w:val="0"/>
    <w:rPr>
      <w:b/>
      <w:bCs/>
    </w:rPr>
  </w:style>
  <w:style w:type="character" w:styleId="15">
    <w:name w:val="page number"/>
    <w:qFormat/>
    <w:uiPriority w:val="99"/>
    <w:rPr>
      <w:rFonts w:cs="Times New Roman"/>
    </w:rPr>
  </w:style>
  <w:style w:type="character" w:styleId="16">
    <w:name w:val="Hyperlink"/>
    <w:basedOn w:val="14"/>
    <w:unhideWhenUsed/>
    <w:qFormat/>
    <w:uiPriority w:val="0"/>
    <w:rPr>
      <w:color w:val="0000FF" w:themeColor="hyperlink"/>
      <w:u w:val="single"/>
      <w14:textFill>
        <w14:solidFill>
          <w14:schemeClr w14:val="hlink"/>
        </w14:solidFill>
      </w14:textFill>
    </w:rPr>
  </w:style>
  <w:style w:type="character" w:styleId="17">
    <w:name w:val="annotation reference"/>
    <w:qFormat/>
    <w:uiPriority w:val="99"/>
    <w:rPr>
      <w:sz w:val="21"/>
      <w:szCs w:val="21"/>
    </w:rPr>
  </w:style>
  <w:style w:type="character" w:customStyle="1" w:styleId="18">
    <w:name w:val="列出段落 Char"/>
    <w:link w:val="19"/>
    <w:qFormat/>
    <w:locked/>
    <w:uiPriority w:val="0"/>
    <w:rPr>
      <w:szCs w:val="24"/>
    </w:rPr>
  </w:style>
  <w:style w:type="paragraph" w:customStyle="1" w:styleId="19">
    <w:name w:val="列出段落1"/>
    <w:basedOn w:val="1"/>
    <w:link w:val="18"/>
    <w:qFormat/>
    <w:uiPriority w:val="0"/>
    <w:pPr>
      <w:ind w:firstLine="420" w:firstLineChars="200"/>
    </w:pPr>
    <w:rPr>
      <w:kern w:val="0"/>
      <w:sz w:val="20"/>
    </w:rPr>
  </w:style>
  <w:style w:type="character" w:customStyle="1" w:styleId="20">
    <w:name w:val="日期 Char"/>
    <w:link w:val="7"/>
    <w:qFormat/>
    <w:uiPriority w:val="0"/>
    <w:rPr>
      <w:kern w:val="2"/>
      <w:sz w:val="21"/>
      <w:szCs w:val="24"/>
    </w:rPr>
  </w:style>
  <w:style w:type="character" w:customStyle="1" w:styleId="21">
    <w:name w:val="批注框文本 Char"/>
    <w:link w:val="8"/>
    <w:qFormat/>
    <w:uiPriority w:val="0"/>
    <w:rPr>
      <w:kern w:val="2"/>
      <w:sz w:val="18"/>
      <w:szCs w:val="18"/>
    </w:rPr>
  </w:style>
  <w:style w:type="character" w:customStyle="1" w:styleId="22">
    <w:name w:val="页眉 Char"/>
    <w:link w:val="10"/>
    <w:qFormat/>
    <w:uiPriority w:val="0"/>
    <w:rPr>
      <w:kern w:val="2"/>
      <w:sz w:val="18"/>
      <w:szCs w:val="18"/>
    </w:rPr>
  </w:style>
  <w:style w:type="character" w:customStyle="1" w:styleId="23">
    <w:name w:val="页脚 Char"/>
    <w:link w:val="9"/>
    <w:qFormat/>
    <w:uiPriority w:val="0"/>
    <w:rPr>
      <w:kern w:val="2"/>
      <w:sz w:val="18"/>
      <w:szCs w:val="18"/>
    </w:rPr>
  </w:style>
  <w:style w:type="character" w:customStyle="1" w:styleId="24">
    <w:name w:val="批注主题 Char"/>
    <w:link w:val="12"/>
    <w:qFormat/>
    <w:uiPriority w:val="0"/>
    <w:rPr>
      <w:b/>
      <w:bCs/>
      <w:kern w:val="2"/>
      <w:sz w:val="21"/>
      <w:szCs w:val="24"/>
    </w:rPr>
  </w:style>
  <w:style w:type="character" w:customStyle="1" w:styleId="25">
    <w:name w:val="批注文字 Char"/>
    <w:link w:val="4"/>
    <w:qFormat/>
    <w:uiPriority w:val="99"/>
    <w:rPr>
      <w:kern w:val="2"/>
      <w:sz w:val="21"/>
      <w:szCs w:val="24"/>
    </w:rPr>
  </w:style>
  <w:style w:type="paragraph" w:customStyle="1" w:styleId="26">
    <w:name w:val="Revision"/>
    <w:hidden/>
    <w:qFormat/>
    <w:uiPriority w:val="71"/>
    <w:rPr>
      <w:rFonts w:ascii="Calibri" w:hAnsi="Calibri" w:eastAsia="宋体" w:cs="Times New Roman"/>
      <w:kern w:val="2"/>
      <w:sz w:val="21"/>
      <w:szCs w:val="24"/>
      <w:lang w:val="en-US" w:eastAsia="zh-CN" w:bidi="ar-SA"/>
    </w:rPr>
  </w:style>
  <w:style w:type="character" w:customStyle="1" w:styleId="27">
    <w:name w:val="未处理的提及1"/>
    <w:basedOn w:val="1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GostTitle.XSL" StyleName="GOST - 标题排序"/>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749CBE-3DFB-4932-96E7-11BC6C724971}">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27</Pages>
  <Words>2571</Words>
  <Characters>14656</Characters>
  <Lines>122</Lines>
  <Paragraphs>34</Paragraphs>
  <TotalTime>260</TotalTime>
  <ScaleCrop>false</ScaleCrop>
  <LinksUpToDate>false</LinksUpToDate>
  <CharactersWithSpaces>17193</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2019-11-08T02:00:00Z</dcterms:created>
  <dc:creator>邓忍</dc:creator>
  <cp:lastModifiedBy>王树乔</cp:lastModifiedBy>
  <cp:lastPrinted>2019-11-11T01:11:00Z</cp:lastPrinted>
  <dcterms:modified xsi:type="dcterms:W3CDTF">2019-11-12T02:55:27Z</dcterms:modified>
  <dc:title>苏州工业职业技术学院文印外包服务招标文件 </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