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sz w:val="32"/>
          <w:szCs w:val="32"/>
          <w:u w:val="single"/>
        </w:rPr>
      </w:pPr>
    </w:p>
    <w:p>
      <w:pPr>
        <w:adjustRightInd w:val="0"/>
        <w:snapToGrid w:val="0"/>
        <w:spacing w:line="300" w:lineRule="auto"/>
        <w:jc w:val="center"/>
        <w:rPr>
          <w:rFonts w:ascii="Cambria" w:hAnsi="Cambria"/>
          <w:b/>
          <w:sz w:val="32"/>
          <w:szCs w:val="32"/>
          <w:u w:val="single"/>
        </w:rPr>
      </w:pPr>
    </w:p>
    <w:p>
      <w:pPr>
        <w:spacing w:line="480" w:lineRule="auto"/>
        <w:jc w:val="center"/>
        <w:rPr>
          <w:rFonts w:eastAsia="方正小标宋简体"/>
          <w:kern w:val="0"/>
          <w:sz w:val="32"/>
          <w:szCs w:val="32"/>
        </w:rPr>
      </w:pPr>
      <w:r>
        <w:rPr>
          <w:rFonts w:hint="eastAsia" w:eastAsia="方正小标宋简体"/>
          <w:kern w:val="0"/>
          <w:sz w:val="32"/>
          <w:szCs w:val="32"/>
        </w:rPr>
        <w:t>淮阴工学院</w:t>
      </w:r>
    </w:p>
    <w:p>
      <w:pPr>
        <w:spacing w:line="480" w:lineRule="auto"/>
        <w:jc w:val="center"/>
        <w:rPr>
          <w:rFonts w:ascii="黑体" w:hAnsi="黑体" w:eastAsia="黑体"/>
          <w:kern w:val="0"/>
          <w:sz w:val="36"/>
          <w:szCs w:val="36"/>
        </w:rPr>
      </w:pPr>
      <w:r>
        <w:rPr>
          <w:rFonts w:hint="eastAsia" w:ascii="黑体" w:hAnsi="黑体" w:eastAsia="黑体"/>
          <w:kern w:val="0"/>
          <w:sz w:val="36"/>
          <w:szCs w:val="36"/>
          <w:lang w:eastAsia="zh-CN"/>
        </w:rPr>
        <w:t>生科学院</w:t>
      </w:r>
      <w:r>
        <w:rPr>
          <w:rFonts w:hint="eastAsia" w:ascii="黑体" w:hAnsi="黑体" w:eastAsia="黑体"/>
          <w:kern w:val="0"/>
          <w:sz w:val="36"/>
          <w:szCs w:val="36"/>
        </w:rPr>
        <w:t>多参数水质分析仪等设备采购</w:t>
      </w:r>
    </w:p>
    <w:p>
      <w:pPr>
        <w:ind w:left="-139" w:leftChars="-90" w:hanging="50" w:hangingChars="24"/>
        <w:jc w:val="center"/>
        <w:rPr>
          <w:rFonts w:ascii="黑体" w:hAnsi="黑体" w:eastAsia="黑体"/>
          <w:b/>
          <w:snapToGrid w:val="0"/>
          <w:szCs w:val="21"/>
        </w:rPr>
      </w:pPr>
    </w:p>
    <w:p>
      <w:pPr>
        <w:ind w:left="-122" w:leftChars="-90" w:hanging="67" w:hangingChars="24"/>
        <w:jc w:val="center"/>
        <w:rPr>
          <w:rFonts w:ascii="黑体" w:hAnsi="黑体" w:eastAsia="黑体"/>
          <w:b/>
          <w:snapToGrid w:val="0"/>
          <w:sz w:val="28"/>
          <w:szCs w:val="28"/>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jc w:val="center"/>
        <w:rPr>
          <w:rFonts w:ascii="黑体" w:hAnsi="黑体" w:eastAsia="黑体"/>
          <w:b/>
          <w:snapToGrid w:val="0"/>
          <w:sz w:val="84"/>
          <w:szCs w:val="84"/>
        </w:rPr>
      </w:pPr>
      <w:r>
        <w:rPr>
          <w:rFonts w:hint="eastAsia" w:ascii="黑体" w:hAnsi="黑体" w:eastAsia="黑体"/>
          <w:b/>
          <w:snapToGrid w:val="0"/>
          <w:sz w:val="84"/>
          <w:szCs w:val="84"/>
        </w:rPr>
        <w:t>招标文件</w:t>
      </w:r>
    </w:p>
    <w:p>
      <w:pPr>
        <w:pStyle w:val="6"/>
        <w:adjustRightInd w:val="0"/>
        <w:snapToGrid w:val="0"/>
        <w:spacing w:line="300" w:lineRule="auto"/>
        <w:jc w:val="center"/>
        <w:rPr>
          <w:rFonts w:ascii="黑体" w:hAnsi="黑体" w:eastAsia="黑体"/>
        </w:rPr>
      </w:pPr>
    </w:p>
    <w:p>
      <w:pPr>
        <w:adjustRightInd w:val="0"/>
        <w:snapToGrid w:val="0"/>
        <w:spacing w:line="300" w:lineRule="auto"/>
        <w:jc w:val="center"/>
        <w:rPr>
          <w:rFonts w:hint="default" w:ascii="宋体" w:eastAsia="宋体"/>
          <w:snapToGrid w:val="0"/>
          <w:sz w:val="24"/>
          <w:szCs w:val="24"/>
          <w:lang w:val="en-US" w:eastAsia="zh-CN"/>
        </w:rPr>
      </w:pPr>
      <w:r>
        <w:rPr>
          <w:rFonts w:hint="eastAsia" w:ascii="宋体" w:hAnsi="宋体"/>
          <w:snapToGrid w:val="0"/>
          <w:sz w:val="24"/>
          <w:szCs w:val="24"/>
        </w:rPr>
        <w:t>项目编号：</w:t>
      </w:r>
      <w:r>
        <w:rPr>
          <w:rFonts w:ascii="宋体" w:hAnsi="宋体"/>
          <w:snapToGrid w:val="0"/>
          <w:sz w:val="24"/>
          <w:szCs w:val="24"/>
          <w:highlight w:val="none"/>
        </w:rPr>
        <w:t>HGZB201900</w:t>
      </w:r>
      <w:r>
        <w:rPr>
          <w:rFonts w:hint="eastAsia" w:ascii="宋体" w:hAnsi="宋体"/>
          <w:snapToGrid w:val="0"/>
          <w:sz w:val="24"/>
          <w:szCs w:val="24"/>
          <w:highlight w:val="none"/>
          <w:lang w:val="en-US" w:eastAsia="zh-CN"/>
        </w:rPr>
        <w:t>84</w:t>
      </w: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Cambria" w:hAnsi="Cambria"/>
          <w:b/>
          <w:sz w:val="32"/>
          <w:szCs w:val="32"/>
        </w:rPr>
      </w:pPr>
      <w:r>
        <w:rPr>
          <w:rFonts w:hint="eastAsia" w:ascii="Cambria" w:hAnsi="Cambria"/>
          <w:b/>
          <w:sz w:val="32"/>
          <w:szCs w:val="32"/>
        </w:rPr>
        <w:t>淮阴工学院</w:t>
      </w:r>
    </w:p>
    <w:p>
      <w:pPr>
        <w:adjustRightInd w:val="0"/>
        <w:snapToGrid w:val="0"/>
        <w:spacing w:line="300" w:lineRule="auto"/>
        <w:jc w:val="center"/>
        <w:rPr>
          <w:rFonts w:ascii="Cambria" w:hAnsi="Cambria"/>
          <w:b/>
          <w:sz w:val="32"/>
          <w:szCs w:val="32"/>
        </w:rPr>
      </w:pPr>
      <w:r>
        <w:rPr>
          <w:rFonts w:ascii="Cambria" w:hAnsi="Cambria"/>
          <w:b/>
          <w:sz w:val="32"/>
          <w:szCs w:val="32"/>
        </w:rPr>
        <w:t>2019</w:t>
      </w:r>
      <w:r>
        <w:rPr>
          <w:rFonts w:hint="eastAsia" w:ascii="Cambria" w:hAnsi="Cambria"/>
          <w:b/>
          <w:sz w:val="32"/>
          <w:szCs w:val="32"/>
        </w:rPr>
        <w:t>年</w:t>
      </w:r>
      <w:r>
        <w:rPr>
          <w:rFonts w:ascii="Cambria" w:hAnsi="Cambria"/>
          <w:b/>
          <w:sz w:val="32"/>
          <w:szCs w:val="32"/>
        </w:rPr>
        <w:t>10</w:t>
      </w:r>
      <w:r>
        <w:rPr>
          <w:rFonts w:hint="eastAsia" w:ascii="Cambria" w:hAnsi="Cambria"/>
          <w:b/>
          <w:sz w:val="32"/>
          <w:szCs w:val="32"/>
        </w:rPr>
        <w:t>月</w:t>
      </w:r>
      <w:r>
        <w:rPr>
          <w:rFonts w:ascii="Cambria" w:hAnsi="Cambria"/>
          <w:b/>
          <w:sz w:val="32"/>
          <w:szCs w:val="32"/>
        </w:rPr>
        <w:t>1</w:t>
      </w:r>
      <w:r>
        <w:rPr>
          <w:rFonts w:hint="eastAsia" w:ascii="Cambria" w:hAnsi="Cambria"/>
          <w:b/>
          <w:sz w:val="32"/>
          <w:szCs w:val="32"/>
          <w:lang w:val="en-US" w:eastAsia="zh-CN"/>
        </w:rPr>
        <w:t>7</w:t>
      </w:r>
      <w:r>
        <w:rPr>
          <w:rFonts w:hint="eastAsia" w:ascii="Cambria" w:hAnsi="Cambria"/>
          <w:b/>
          <w:sz w:val="32"/>
          <w:szCs w:val="32"/>
        </w:rPr>
        <w:t>日</w:t>
      </w:r>
    </w:p>
    <w:p>
      <w:pPr>
        <w:jc w:val="center"/>
        <w:rPr>
          <w:b/>
          <w:sz w:val="36"/>
          <w:szCs w:val="36"/>
        </w:rPr>
      </w:pPr>
    </w:p>
    <w:p>
      <w:pPr>
        <w:jc w:val="center"/>
        <w:rPr>
          <w:b/>
          <w:sz w:val="36"/>
          <w:szCs w:val="36"/>
        </w:rPr>
      </w:pPr>
    </w:p>
    <w:p>
      <w:pPr>
        <w:jc w:val="center"/>
        <w:rPr>
          <w:b/>
          <w:sz w:val="36"/>
          <w:szCs w:val="36"/>
        </w:rPr>
      </w:pPr>
      <w:r>
        <w:rPr>
          <w:rFonts w:hint="eastAsia"/>
          <w:b/>
          <w:sz w:val="36"/>
          <w:szCs w:val="36"/>
        </w:rPr>
        <w:t>目录</w:t>
      </w:r>
    </w:p>
    <w:p>
      <w:pPr>
        <w:ind w:right="2436" w:rightChars="1160"/>
        <w:jc w:val="center"/>
        <w:rPr>
          <w:b/>
          <w:szCs w:val="21"/>
        </w:rPr>
      </w:pPr>
    </w:p>
    <w:p>
      <w:pPr>
        <w:ind w:right="2436" w:rightChars="1160"/>
        <w:jc w:val="center"/>
        <w:rPr>
          <w:b/>
          <w:szCs w:val="21"/>
        </w:rPr>
      </w:pPr>
    </w:p>
    <w:p>
      <w:pPr>
        <w:jc w:val="center"/>
        <w:rPr>
          <w:sz w:val="28"/>
        </w:rPr>
      </w:pPr>
    </w:p>
    <w:p>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1</w:t>
      </w:r>
    </w:p>
    <w:p>
      <w:pPr>
        <w:spacing w:line="680" w:lineRule="exact"/>
        <w:rPr>
          <w:sz w:val="28"/>
        </w:rPr>
      </w:pPr>
      <w:r>
        <w:rPr>
          <w:rFonts w:hint="eastAsia"/>
          <w:sz w:val="28"/>
        </w:rPr>
        <w:t>第二章</w:t>
      </w:r>
      <w:r>
        <w:rPr>
          <w:sz w:val="28"/>
        </w:rPr>
        <w:t xml:space="preserve"> </w:t>
      </w:r>
      <w:r>
        <w:rPr>
          <w:rFonts w:hint="eastAsia"/>
          <w:sz w:val="28"/>
        </w:rPr>
        <w:t>项目采购需求</w:t>
      </w:r>
      <w:r>
        <w:rPr>
          <w:sz w:val="28"/>
        </w:rPr>
        <w:t>…………………………………………….14</w:t>
      </w:r>
    </w:p>
    <w:p>
      <w:pPr>
        <w:spacing w:line="680" w:lineRule="exact"/>
        <w:rPr>
          <w:sz w:val="28"/>
        </w:rPr>
      </w:pPr>
      <w:r>
        <w:rPr>
          <w:rFonts w:hint="eastAsia"/>
          <w:sz w:val="28"/>
        </w:rPr>
        <w:t>第三章</w:t>
      </w:r>
      <w:r>
        <w:rPr>
          <w:sz w:val="28"/>
        </w:rPr>
        <w:t xml:space="preserve"> </w:t>
      </w:r>
      <w:r>
        <w:rPr>
          <w:rFonts w:hint="eastAsia"/>
          <w:sz w:val="28"/>
        </w:rPr>
        <w:t>合同主要条款</w:t>
      </w:r>
      <w:r>
        <w:rPr>
          <w:sz w:val="28"/>
        </w:rPr>
        <w:t>…………………………………………… 19</w:t>
      </w:r>
    </w:p>
    <w:p>
      <w:pPr>
        <w:spacing w:line="680" w:lineRule="exact"/>
        <w:rPr>
          <w:sz w:val="28"/>
        </w:rPr>
      </w:pPr>
      <w:r>
        <w:rPr>
          <w:rFonts w:hint="eastAsia"/>
          <w:sz w:val="28"/>
        </w:rPr>
        <w:t>第四章</w:t>
      </w:r>
      <w:r>
        <w:rPr>
          <w:sz w:val="28"/>
        </w:rPr>
        <w:t xml:space="preserve"> </w:t>
      </w:r>
      <w:r>
        <w:rPr>
          <w:rFonts w:hint="eastAsia"/>
          <w:sz w:val="28"/>
        </w:rPr>
        <w:t>投标文件样式</w:t>
      </w:r>
      <w:r>
        <w:rPr>
          <w:sz w:val="28"/>
        </w:rPr>
        <w:t>…………………………………………… 21</w:t>
      </w:r>
    </w:p>
    <w:p>
      <w:pPr>
        <w:rPr>
          <w:sz w:val="28"/>
        </w:rPr>
      </w:pPr>
    </w:p>
    <w:p>
      <w:pPr>
        <w:spacing w:line="360" w:lineRule="auto"/>
        <w:ind w:firstLine="420" w:firstLineChars="200"/>
        <w:rPr>
          <w:bCs/>
          <w:szCs w:val="21"/>
        </w:rPr>
      </w:pPr>
    </w:p>
    <w:p>
      <w:pPr>
        <w:ind w:firstLine="420" w:firstLineChars="200"/>
        <w:rPr>
          <w:bCs/>
          <w:szCs w:val="21"/>
        </w:rPr>
      </w:pPr>
    </w:p>
    <w:p>
      <w:pPr>
        <w:widowControl/>
        <w:rPr>
          <w:bCs/>
          <w:szCs w:val="21"/>
        </w:rPr>
      </w:pPr>
    </w:p>
    <w:p>
      <w:pPr>
        <w:tabs>
          <w:tab w:val="center" w:pos="4082"/>
        </w:tabs>
        <w:spacing w:line="480" w:lineRule="exact"/>
        <w:rPr>
          <w:b/>
          <w:szCs w:val="21"/>
        </w:rPr>
      </w:pPr>
    </w:p>
    <w:p>
      <w:pPr>
        <w:tabs>
          <w:tab w:val="center" w:pos="4082"/>
        </w:tabs>
        <w:spacing w:line="480" w:lineRule="exact"/>
        <w:jc w:val="center"/>
        <w:rPr>
          <w:szCs w:val="21"/>
        </w:rPr>
      </w:pPr>
    </w:p>
    <w:p/>
    <w:p/>
    <w:p/>
    <w:p/>
    <w:p/>
    <w:p/>
    <w:p/>
    <w:p/>
    <w:p/>
    <w:p/>
    <w:p/>
    <w:p/>
    <w:p/>
    <w:p/>
    <w:p/>
    <w:p/>
    <w:p/>
    <w:p/>
    <w:p/>
    <w:p/>
    <w:p>
      <w:pPr>
        <w:spacing w:line="360" w:lineRule="exact"/>
        <w:jc w:val="center"/>
        <w:rPr>
          <w:rFonts w:ascii="方正小标宋简体" w:eastAsia="方正小标宋简体"/>
          <w:sz w:val="36"/>
          <w:szCs w:val="36"/>
        </w:rPr>
        <w:sectPr>
          <w:footerReference r:id="rId3" w:type="default"/>
          <w:footerReference r:id="rId4" w:type="even"/>
          <w:pgSz w:w="11907" w:h="16840"/>
          <w:pgMar w:top="1418" w:right="1758" w:bottom="1418" w:left="1758" w:header="567" w:footer="567" w:gutter="0"/>
          <w:pgNumType w:start="3"/>
          <w:cols w:space="720" w:num="1"/>
          <w:docGrid w:type="linesAndChars" w:linePitch="326" w:charSpace="0"/>
        </w:sectPr>
      </w:pPr>
    </w:p>
    <w:p>
      <w:pPr>
        <w:spacing w:line="360" w:lineRule="exact"/>
        <w:jc w:val="center"/>
        <w:rPr>
          <w:rFonts w:ascii="方正小标宋简体" w:eastAsia="方正小标宋简体"/>
          <w:sz w:val="36"/>
          <w:szCs w:val="36"/>
        </w:rPr>
      </w:pPr>
      <w:r>
        <w:rPr>
          <w:rFonts w:hint="eastAsia" w:ascii="方正小标宋简体" w:eastAsia="方正小标宋简体"/>
          <w:sz w:val="36"/>
          <w:szCs w:val="36"/>
        </w:rPr>
        <w:t>第一章</w:t>
      </w:r>
      <w:r>
        <w:rPr>
          <w:rFonts w:ascii="方正小标宋简体" w:eastAsia="方正小标宋简体"/>
          <w:sz w:val="36"/>
          <w:szCs w:val="36"/>
        </w:rPr>
        <w:t xml:space="preserve"> </w:t>
      </w:r>
      <w:r>
        <w:rPr>
          <w:rFonts w:hint="eastAsia" w:ascii="方正小标宋简体" w:eastAsia="方正小标宋简体"/>
          <w:sz w:val="36"/>
          <w:szCs w:val="36"/>
        </w:rPr>
        <w:t>投标须知</w:t>
      </w:r>
    </w:p>
    <w:p>
      <w:pPr>
        <w:spacing w:line="360" w:lineRule="exact"/>
        <w:ind w:firstLine="480" w:firstLineChars="200"/>
        <w:rPr>
          <w:sz w:val="24"/>
          <w:szCs w:val="24"/>
        </w:rPr>
      </w:pPr>
    </w:p>
    <w:p>
      <w:pPr>
        <w:spacing w:line="440" w:lineRule="exact"/>
        <w:ind w:firstLine="480" w:firstLineChars="200"/>
        <w:rPr>
          <w:sz w:val="24"/>
          <w:szCs w:val="24"/>
        </w:rPr>
      </w:pPr>
      <w:r>
        <w:rPr>
          <w:rFonts w:hint="eastAsia"/>
          <w:sz w:val="24"/>
          <w:szCs w:val="24"/>
        </w:rPr>
        <w:t>一、招标项目</w:t>
      </w:r>
    </w:p>
    <w:p>
      <w:pPr>
        <w:spacing w:line="440" w:lineRule="exact"/>
        <w:ind w:firstLine="480" w:firstLineChars="200"/>
        <w:rPr>
          <w:sz w:val="24"/>
          <w:szCs w:val="24"/>
        </w:rPr>
      </w:pPr>
      <w:r>
        <w:rPr>
          <w:rFonts w:hint="eastAsia"/>
          <w:sz w:val="24"/>
          <w:szCs w:val="24"/>
        </w:rPr>
        <w:t>项目名称：生科学院多参数水质分析仪等设备采购</w:t>
      </w:r>
    </w:p>
    <w:p>
      <w:pPr>
        <w:spacing w:line="440" w:lineRule="exact"/>
        <w:ind w:firstLine="480" w:firstLineChars="200"/>
        <w:rPr>
          <w:sz w:val="24"/>
          <w:szCs w:val="24"/>
        </w:rPr>
      </w:pPr>
      <w:r>
        <w:rPr>
          <w:rFonts w:hint="eastAsia"/>
          <w:sz w:val="24"/>
          <w:szCs w:val="24"/>
        </w:rPr>
        <w:t>项目最高限价：标段一</w:t>
      </w:r>
      <w:r>
        <w:rPr>
          <w:sz w:val="24"/>
          <w:szCs w:val="24"/>
        </w:rPr>
        <w:t>32</w:t>
      </w:r>
      <w:r>
        <w:rPr>
          <w:rFonts w:hint="eastAsia"/>
          <w:sz w:val="24"/>
          <w:szCs w:val="24"/>
        </w:rPr>
        <w:t>万，标段二</w:t>
      </w:r>
      <w:r>
        <w:rPr>
          <w:sz w:val="24"/>
          <w:szCs w:val="24"/>
        </w:rPr>
        <w:t>8</w:t>
      </w:r>
      <w:r>
        <w:rPr>
          <w:rFonts w:hint="eastAsia"/>
          <w:sz w:val="24"/>
          <w:szCs w:val="24"/>
        </w:rPr>
        <w:t>万。</w:t>
      </w:r>
    </w:p>
    <w:p>
      <w:pPr>
        <w:widowControl/>
        <w:spacing w:line="440" w:lineRule="exact"/>
        <w:ind w:firstLine="480" w:firstLineChars="200"/>
        <w:rPr>
          <w:rFonts w:ascii="宋体"/>
          <w:sz w:val="24"/>
          <w:szCs w:val="24"/>
        </w:rPr>
      </w:pPr>
      <w:r>
        <w:rPr>
          <w:rFonts w:hint="eastAsia"/>
          <w:sz w:val="24"/>
          <w:szCs w:val="24"/>
        </w:rPr>
        <w:t>项目简要说明：本次采购益生菌制剂重点实验配套的水质分析仪和气升式发酵罐。其中，水质分析仪</w:t>
      </w:r>
      <w:r>
        <w:rPr>
          <w:rFonts w:hint="eastAsia" w:ascii="宋体" w:hAnsi="宋体"/>
          <w:sz w:val="24"/>
          <w:szCs w:val="24"/>
        </w:rPr>
        <w:t>主要用于用于教学、演示、实验，可以展示水质检测的整个过程。设备配置以水产检测的规定设备为主，操作以手动控制和自动控制相结合。可增强学生的动手操作能力，使其对所学的专业知识有一定的感性认识。</w:t>
      </w:r>
    </w:p>
    <w:p>
      <w:pPr>
        <w:widowControl/>
        <w:spacing w:line="440" w:lineRule="exact"/>
        <w:ind w:firstLine="480" w:firstLineChars="200"/>
        <w:rPr>
          <w:sz w:val="24"/>
          <w:szCs w:val="24"/>
        </w:rPr>
      </w:pPr>
      <w:r>
        <w:rPr>
          <w:rFonts w:hint="eastAsia"/>
          <w:sz w:val="24"/>
          <w:szCs w:val="24"/>
        </w:rPr>
        <w:t>二、投标人的资格条件</w:t>
      </w:r>
    </w:p>
    <w:p>
      <w:pPr>
        <w:widowControl/>
        <w:spacing w:line="440" w:lineRule="exact"/>
        <w:ind w:firstLine="480" w:firstLineChars="200"/>
        <w:rPr>
          <w:sz w:val="24"/>
          <w:szCs w:val="24"/>
        </w:rPr>
      </w:pPr>
      <w:r>
        <w:rPr>
          <w:rFonts w:hint="eastAsia"/>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kern w:val="0"/>
          <w:sz w:val="24"/>
          <w:szCs w:val="24"/>
        </w:rPr>
      </w:pPr>
      <w:r>
        <w:rPr>
          <w:kern w:val="0"/>
          <w:sz w:val="24"/>
          <w:szCs w:val="24"/>
        </w:rPr>
        <w:t>1</w:t>
      </w:r>
      <w:r>
        <w:rPr>
          <w:rFonts w:hint="eastAsia"/>
          <w:kern w:val="0"/>
          <w:sz w:val="24"/>
          <w:szCs w:val="24"/>
        </w:rPr>
        <w:t>经国家行政主管部门批准注册的企业法人；</w:t>
      </w:r>
    </w:p>
    <w:p>
      <w:pPr>
        <w:widowControl/>
        <w:spacing w:line="440" w:lineRule="exact"/>
        <w:ind w:firstLine="480" w:firstLineChars="200"/>
        <w:jc w:val="left"/>
        <w:rPr>
          <w:rFonts w:ascii="宋体" w:cs="宋体"/>
          <w:kern w:val="0"/>
          <w:sz w:val="24"/>
          <w:szCs w:val="24"/>
        </w:rPr>
      </w:pPr>
      <w:r>
        <w:rPr>
          <w:rFonts w:ascii="宋体" w:hAnsi="宋体" w:cs="宋体"/>
          <w:kern w:val="0"/>
          <w:sz w:val="24"/>
          <w:szCs w:val="24"/>
        </w:rPr>
        <w:t>2</w:t>
      </w:r>
      <w:r>
        <w:rPr>
          <w:rFonts w:hint="eastAsia" w:ascii="宋体" w:hAnsi="宋体" w:cs="宋体"/>
          <w:kern w:val="0"/>
          <w:sz w:val="24"/>
          <w:szCs w:val="24"/>
        </w:rPr>
        <w:t>具有本次采购货物（服务）的经营范围；</w:t>
      </w:r>
    </w:p>
    <w:p>
      <w:pPr>
        <w:spacing w:line="440" w:lineRule="exact"/>
        <w:ind w:firstLine="480" w:firstLineChars="200"/>
        <w:rPr>
          <w:bCs/>
          <w:spacing w:val="15"/>
          <w:kern w:val="0"/>
          <w:sz w:val="24"/>
          <w:szCs w:val="24"/>
        </w:rPr>
      </w:pPr>
      <w:r>
        <w:rPr>
          <w:kern w:val="0"/>
          <w:sz w:val="24"/>
          <w:szCs w:val="24"/>
        </w:rPr>
        <w:t>3</w:t>
      </w:r>
      <w:r>
        <w:rPr>
          <w:rFonts w:hint="eastAsia"/>
          <w:sz w:val="24"/>
          <w:szCs w:val="24"/>
        </w:rPr>
        <w:t>参加本次投标的投标人若非生产企业，须具有产品经销商</w:t>
      </w:r>
      <w:r>
        <w:rPr>
          <w:rFonts w:hint="eastAsia"/>
          <w:bCs/>
          <w:spacing w:val="15"/>
          <w:kern w:val="0"/>
          <w:sz w:val="24"/>
          <w:szCs w:val="24"/>
        </w:rPr>
        <w:t>或代理商资格（生产商对项目授权视同满足要求）；</w:t>
      </w:r>
    </w:p>
    <w:p>
      <w:pPr>
        <w:widowControl/>
        <w:spacing w:line="440" w:lineRule="exact"/>
        <w:ind w:firstLine="540" w:firstLineChars="200"/>
        <w:rPr>
          <w:spacing w:val="15"/>
          <w:kern w:val="0"/>
          <w:sz w:val="24"/>
          <w:szCs w:val="24"/>
        </w:rPr>
      </w:pPr>
      <w:r>
        <w:rPr>
          <w:spacing w:val="15"/>
          <w:kern w:val="0"/>
          <w:sz w:val="24"/>
          <w:szCs w:val="24"/>
        </w:rPr>
        <w:t>4</w:t>
      </w:r>
      <w:r>
        <w:rPr>
          <w:rFonts w:hint="eastAsia"/>
          <w:spacing w:val="15"/>
          <w:kern w:val="0"/>
          <w:sz w:val="24"/>
          <w:szCs w:val="24"/>
        </w:rPr>
        <w:t>具有良好的经营行为和经营业绩，近三年在招投标活动中无不良记录；</w:t>
      </w:r>
    </w:p>
    <w:p>
      <w:pPr>
        <w:widowControl/>
        <w:spacing w:line="440" w:lineRule="exact"/>
        <w:ind w:firstLine="540" w:firstLineChars="200"/>
        <w:rPr>
          <w:spacing w:val="15"/>
          <w:kern w:val="0"/>
          <w:sz w:val="24"/>
          <w:szCs w:val="24"/>
        </w:rPr>
      </w:pPr>
      <w:r>
        <w:rPr>
          <w:spacing w:val="15"/>
          <w:kern w:val="0"/>
          <w:sz w:val="24"/>
          <w:szCs w:val="24"/>
        </w:rPr>
        <w:t>5</w:t>
      </w:r>
      <w:r>
        <w:rPr>
          <w:rFonts w:hint="eastAsia"/>
          <w:spacing w:val="15"/>
          <w:kern w:val="0"/>
          <w:sz w:val="24"/>
          <w:szCs w:val="24"/>
        </w:rPr>
        <w:t>具备履行合同所必需的设备和专业技术能力；</w:t>
      </w:r>
    </w:p>
    <w:p>
      <w:pPr>
        <w:widowControl/>
        <w:spacing w:line="440" w:lineRule="exact"/>
        <w:ind w:firstLine="540" w:firstLineChars="200"/>
        <w:rPr>
          <w:spacing w:val="15"/>
          <w:kern w:val="0"/>
          <w:sz w:val="24"/>
          <w:szCs w:val="24"/>
        </w:rPr>
      </w:pPr>
      <w:r>
        <w:rPr>
          <w:spacing w:val="15"/>
          <w:kern w:val="0"/>
          <w:sz w:val="24"/>
          <w:szCs w:val="24"/>
        </w:rPr>
        <w:t>6</w:t>
      </w:r>
      <w:r>
        <w:rPr>
          <w:rFonts w:hint="eastAsia"/>
          <w:spacing w:val="15"/>
          <w:kern w:val="0"/>
          <w:sz w:val="24"/>
          <w:szCs w:val="24"/>
        </w:rPr>
        <w:t>本次招标不接受联合体供应商参加投标。</w:t>
      </w:r>
    </w:p>
    <w:p>
      <w:pPr>
        <w:widowControl/>
        <w:spacing w:line="440" w:lineRule="exact"/>
        <w:ind w:firstLine="540" w:firstLineChars="200"/>
        <w:rPr>
          <w:spacing w:val="15"/>
          <w:kern w:val="0"/>
          <w:sz w:val="24"/>
          <w:szCs w:val="24"/>
        </w:rPr>
      </w:pPr>
      <w:r>
        <w:rPr>
          <w:spacing w:val="15"/>
          <w:kern w:val="0"/>
          <w:sz w:val="24"/>
          <w:szCs w:val="24"/>
        </w:rPr>
        <w:t>7</w:t>
      </w:r>
      <w:r>
        <w:rPr>
          <w:rFonts w:hint="eastAsia"/>
          <w:spacing w:val="15"/>
          <w:kern w:val="0"/>
          <w:sz w:val="24"/>
          <w:szCs w:val="24"/>
        </w:rPr>
        <w:t>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spacing w:val="15"/>
          <w:kern w:val="0"/>
          <w:sz w:val="24"/>
          <w:szCs w:val="24"/>
        </w:rPr>
        <w:t>7.1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spacing w:val="15"/>
          <w:kern w:val="0"/>
          <w:sz w:val="24"/>
          <w:szCs w:val="24"/>
        </w:rPr>
      </w:pPr>
      <w:r>
        <w:rPr>
          <w:spacing w:val="15"/>
          <w:kern w:val="0"/>
          <w:sz w:val="24"/>
          <w:szCs w:val="24"/>
        </w:rPr>
        <w:t>7.2</w:t>
      </w:r>
      <w:r>
        <w:rPr>
          <w:rFonts w:hint="eastAsia"/>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spacing w:val="15"/>
          <w:kern w:val="0"/>
          <w:sz w:val="24"/>
          <w:szCs w:val="24"/>
        </w:rPr>
      </w:pPr>
      <w:r>
        <w:rPr>
          <w:spacing w:val="15"/>
          <w:kern w:val="0"/>
          <w:sz w:val="24"/>
          <w:szCs w:val="24"/>
        </w:rPr>
        <w:t>7.3</w:t>
      </w:r>
      <w:r>
        <w:rPr>
          <w:rFonts w:hint="eastAsia"/>
          <w:spacing w:val="15"/>
          <w:kern w:val="0"/>
          <w:sz w:val="24"/>
          <w:szCs w:val="24"/>
        </w:rPr>
        <w:t>近三年内（本项目招标截止期前）投标人被</w:t>
      </w:r>
      <w:r>
        <w:rPr>
          <w:spacing w:val="15"/>
          <w:kern w:val="0"/>
          <w:sz w:val="24"/>
          <w:szCs w:val="24"/>
        </w:rPr>
        <w:t>“</w:t>
      </w:r>
      <w:r>
        <w:rPr>
          <w:rFonts w:hint="eastAsia"/>
          <w:spacing w:val="15"/>
          <w:kern w:val="0"/>
          <w:sz w:val="24"/>
          <w:szCs w:val="24"/>
        </w:rPr>
        <w:t>信用中国</w:t>
      </w:r>
      <w:r>
        <w:rPr>
          <w:spacing w:val="15"/>
          <w:kern w:val="0"/>
          <w:sz w:val="24"/>
          <w:szCs w:val="24"/>
        </w:rPr>
        <w:t>”</w:t>
      </w:r>
      <w:r>
        <w:rPr>
          <w:rFonts w:hint="eastAsia"/>
          <w:spacing w:val="15"/>
          <w:kern w:val="0"/>
          <w:sz w:val="24"/>
          <w:szCs w:val="24"/>
        </w:rPr>
        <w:t>网站（</w:t>
      </w:r>
      <w:r>
        <w:fldChar w:fldCharType="begin"/>
      </w:r>
      <w:r>
        <w:instrText xml:space="preserve"> HYPERLINK "http://www.creditchina.gov.cn" </w:instrText>
      </w:r>
      <w:r>
        <w:fldChar w:fldCharType="separate"/>
      </w:r>
      <w:r>
        <w:rPr>
          <w:spacing w:val="15"/>
          <w:kern w:val="0"/>
          <w:sz w:val="24"/>
          <w:szCs w:val="24"/>
        </w:rPr>
        <w:t>www.creditchina.gov.cn</w:t>
      </w:r>
      <w:r>
        <w:rPr>
          <w:spacing w:val="15"/>
          <w:kern w:val="0"/>
          <w:sz w:val="24"/>
          <w:szCs w:val="24"/>
        </w:rPr>
        <w:fldChar w:fldCharType="end"/>
      </w:r>
      <w:r>
        <w:rPr>
          <w:rFonts w:hint="eastAsia"/>
          <w:spacing w:val="15"/>
          <w:kern w:val="0"/>
          <w:sz w:val="24"/>
          <w:szCs w:val="24"/>
        </w:rPr>
        <w:t>）列入失信被执行人和重大税收违法案件当事人名单的、被</w:t>
      </w:r>
      <w:r>
        <w:rPr>
          <w:spacing w:val="15"/>
          <w:kern w:val="0"/>
          <w:sz w:val="24"/>
          <w:szCs w:val="24"/>
        </w:rPr>
        <w:t>“</w:t>
      </w:r>
      <w:r>
        <w:rPr>
          <w:rFonts w:hint="eastAsia"/>
          <w:spacing w:val="15"/>
          <w:kern w:val="0"/>
          <w:sz w:val="24"/>
          <w:szCs w:val="24"/>
        </w:rPr>
        <w:t>中国政府采购网</w:t>
      </w:r>
      <w:r>
        <w:rPr>
          <w:spacing w:val="15"/>
          <w:kern w:val="0"/>
          <w:sz w:val="24"/>
          <w:szCs w:val="24"/>
        </w:rPr>
        <w:t>”</w:t>
      </w:r>
      <w:r>
        <w:rPr>
          <w:rFonts w:hint="eastAsia"/>
          <w:spacing w:val="15"/>
          <w:kern w:val="0"/>
          <w:sz w:val="24"/>
          <w:szCs w:val="24"/>
        </w:rPr>
        <w:t>网站（</w:t>
      </w:r>
      <w:r>
        <w:fldChar w:fldCharType="begin"/>
      </w:r>
      <w:r>
        <w:instrText xml:space="preserve"> HYPERLINK "http://www.ccgp.gov.cn" </w:instrText>
      </w:r>
      <w:r>
        <w:fldChar w:fldCharType="separate"/>
      </w:r>
      <w:r>
        <w:rPr>
          <w:spacing w:val="15"/>
          <w:kern w:val="0"/>
          <w:sz w:val="24"/>
          <w:szCs w:val="24"/>
        </w:rPr>
        <w:t>www.ccgp.gov.cn</w:t>
      </w:r>
      <w:r>
        <w:rPr>
          <w:spacing w:val="15"/>
          <w:kern w:val="0"/>
          <w:sz w:val="24"/>
          <w:szCs w:val="24"/>
        </w:rPr>
        <w:fldChar w:fldCharType="end"/>
      </w:r>
      <w:r>
        <w:rPr>
          <w:rFonts w:hint="eastAsia"/>
          <w:spacing w:val="15"/>
          <w:kern w:val="0"/>
          <w:sz w:val="24"/>
          <w:szCs w:val="24"/>
        </w:rPr>
        <w:t>）列入政府采购严重违法失信行为记录名单（处罚期限尚未届满的），不得参与本项目。</w:t>
      </w:r>
    </w:p>
    <w:p>
      <w:pPr>
        <w:spacing w:line="440" w:lineRule="exact"/>
        <w:ind w:firstLine="540" w:firstLineChars="200"/>
        <w:rPr>
          <w:spacing w:val="4"/>
          <w:sz w:val="24"/>
          <w:szCs w:val="24"/>
        </w:rPr>
      </w:pPr>
      <w:r>
        <w:rPr>
          <w:rFonts w:hint="eastAsia"/>
          <w:spacing w:val="15"/>
          <w:kern w:val="0"/>
          <w:sz w:val="24"/>
          <w:szCs w:val="24"/>
        </w:rPr>
        <w:t>三、</w:t>
      </w:r>
      <w:r>
        <w:rPr>
          <w:rFonts w:hint="eastAsia"/>
          <w:spacing w:val="4"/>
          <w:sz w:val="24"/>
          <w:szCs w:val="24"/>
        </w:rPr>
        <w:t>投标人资格审查方式</w:t>
      </w:r>
    </w:p>
    <w:p>
      <w:pPr>
        <w:spacing w:line="440" w:lineRule="exact"/>
        <w:ind w:firstLine="488" w:firstLineChars="200"/>
        <w:rPr>
          <w:b/>
          <w:spacing w:val="2"/>
          <w:kern w:val="0"/>
          <w:sz w:val="24"/>
          <w:szCs w:val="24"/>
        </w:rPr>
      </w:pPr>
      <w:r>
        <w:rPr>
          <w:rFonts w:hint="eastAsia"/>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sz w:val="24"/>
          <w:szCs w:val="24"/>
        </w:rPr>
      </w:pPr>
      <w:r>
        <w:rPr>
          <w:rFonts w:hint="eastAsia" w:ascii="宋体" w:hAnsi="宋体" w:cs="仿宋"/>
          <w:sz w:val="24"/>
          <w:szCs w:val="24"/>
        </w:rPr>
        <w:t>四、招标文件</w:t>
      </w:r>
    </w:p>
    <w:p>
      <w:pPr>
        <w:spacing w:line="440" w:lineRule="exact"/>
        <w:ind w:firstLine="480" w:firstLineChars="200"/>
        <w:rPr>
          <w:rFonts w:ascii="宋体" w:cs="仿宋"/>
          <w:sz w:val="24"/>
          <w:szCs w:val="24"/>
        </w:rPr>
      </w:pPr>
      <w:r>
        <w:rPr>
          <w:rFonts w:ascii="宋体" w:hAnsi="宋体" w:cs="仿宋"/>
          <w:sz w:val="24"/>
          <w:szCs w:val="24"/>
        </w:rPr>
        <w:t>1.</w:t>
      </w:r>
      <w:r>
        <w:rPr>
          <w:rFonts w:hint="eastAsia" w:ascii="宋体" w:hAnsi="宋体" w:cs="仿宋"/>
          <w:sz w:val="24"/>
          <w:szCs w:val="24"/>
        </w:rPr>
        <w:t>招标文件发布</w:t>
      </w:r>
    </w:p>
    <w:p>
      <w:pPr>
        <w:spacing w:line="440" w:lineRule="exact"/>
        <w:ind w:firstLine="480" w:firstLineChars="200"/>
        <w:jc w:val="left"/>
        <w:rPr>
          <w:rFonts w:ascii="宋体" w:cs="仿宋"/>
          <w:sz w:val="24"/>
          <w:szCs w:val="24"/>
        </w:rPr>
      </w:pPr>
      <w:r>
        <w:rPr>
          <w:rFonts w:hint="eastAsia" w:ascii="宋体" w:hAnsi="宋体" w:cs="仿宋"/>
          <w:sz w:val="24"/>
          <w:szCs w:val="24"/>
        </w:rPr>
        <w:t>招标文件在淮阴工学院网站及其招投标办公室网站发布</w:t>
      </w:r>
      <w:r>
        <w:rPr>
          <w:rFonts w:hint="eastAsia" w:ascii="宋体" w:hAnsi="宋体" w:cs="仿宋"/>
          <w:szCs w:val="21"/>
        </w:rPr>
        <w:t>（</w:t>
      </w:r>
      <w:r>
        <w:t>http://www.hyit.edu.cn/index/tzgg.htm</w:t>
      </w:r>
      <w:r>
        <w:rPr>
          <w:rFonts w:hint="eastAsia" w:ascii="宋体" w:hAnsi="宋体" w:cs="仿宋"/>
          <w:szCs w:val="21"/>
        </w:rPr>
        <w:t>或</w:t>
      </w:r>
      <w:r>
        <w:rPr>
          <w:rFonts w:ascii="宋体" w:hAnsi="宋体" w:cs="仿宋"/>
          <w:szCs w:val="21"/>
        </w:rPr>
        <w:t>http://zbb.hyit.edu.cn/</w:t>
      </w:r>
      <w:r>
        <w:rPr>
          <w:rFonts w:hint="eastAsia" w:ascii="宋体" w:hAnsi="宋体" w:cs="仿宋"/>
          <w:szCs w:val="21"/>
        </w:rPr>
        <w:t>），</w:t>
      </w:r>
      <w:r>
        <w:rPr>
          <w:rFonts w:hint="eastAsia" w:ascii="宋体" w:hAnsi="宋体" w:cs="仿宋"/>
          <w:sz w:val="24"/>
          <w:szCs w:val="24"/>
        </w:rPr>
        <w:t>投标人无需提前现场报名，可直接在网站下载招标文件电子文档。招标文件资料费为标段一</w:t>
      </w:r>
      <w:r>
        <w:rPr>
          <w:rFonts w:ascii="宋体" w:hAnsi="宋体" w:cs="仿宋"/>
          <w:sz w:val="24"/>
          <w:szCs w:val="24"/>
        </w:rPr>
        <w:t>200</w:t>
      </w:r>
      <w:r>
        <w:rPr>
          <w:rFonts w:hint="eastAsia" w:ascii="宋体" w:hAnsi="宋体" w:cs="仿宋"/>
          <w:sz w:val="24"/>
          <w:szCs w:val="24"/>
        </w:rPr>
        <w:t>元，标段二</w:t>
      </w:r>
      <w:r>
        <w:rPr>
          <w:rFonts w:ascii="宋体" w:hAnsi="宋体" w:cs="仿宋"/>
          <w:sz w:val="24"/>
          <w:szCs w:val="24"/>
        </w:rPr>
        <w:t>100</w:t>
      </w:r>
      <w:r>
        <w:rPr>
          <w:rFonts w:hint="eastAsia" w:ascii="宋体" w:hAnsi="宋体" w:cs="仿宋"/>
          <w:sz w:val="24"/>
          <w:szCs w:val="24"/>
        </w:rPr>
        <w:t>元，投标人在投标前采用汇款方式（账号同投标保证金账号）或到淮阴工学院财务处刷卡方式交纳该费用（淮安市枚乘东路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spacing w:line="440" w:lineRule="exact"/>
        <w:ind w:firstLine="480" w:firstLineChars="200"/>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kern w:val="0"/>
          <w:sz w:val="24"/>
          <w:szCs w:val="24"/>
        </w:rPr>
        <w:t>zbb@hyit.edu.cn</w:t>
      </w:r>
      <w:r>
        <w:rPr>
          <w:rFonts w:hint="eastAsia" w:ascii="宋体" w:hAnsi="宋体" w:cs="宋体"/>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kern w:val="0"/>
          <w:sz w:val="24"/>
          <w:szCs w:val="24"/>
        </w:rPr>
      </w:pPr>
      <w:r>
        <w:rPr>
          <w:rFonts w:ascii="宋体" w:hAnsi="宋体" w:cs="宋体"/>
          <w:kern w:val="0"/>
          <w:sz w:val="24"/>
          <w:szCs w:val="24"/>
        </w:rPr>
        <w:t>3.</w:t>
      </w:r>
      <w:r>
        <w:rPr>
          <w:rFonts w:hint="eastAsia" w:ascii="宋体" w:hAnsi="宋体" w:cs="宋体"/>
          <w:kern w:val="0"/>
          <w:sz w:val="24"/>
          <w:szCs w:val="24"/>
        </w:rPr>
        <w:t>招标文件变更</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spacing w:val="15"/>
          <w:kern w:val="0"/>
          <w:sz w:val="24"/>
          <w:szCs w:val="24"/>
        </w:rPr>
      </w:pPr>
      <w:r>
        <w:rPr>
          <w:rFonts w:hint="eastAsia"/>
          <w:bCs/>
          <w:spacing w:val="15"/>
          <w:kern w:val="0"/>
          <w:sz w:val="24"/>
          <w:szCs w:val="24"/>
        </w:rPr>
        <w:t>五、投标保证金</w:t>
      </w:r>
    </w:p>
    <w:p>
      <w:pPr>
        <w:spacing w:line="440" w:lineRule="exact"/>
        <w:ind w:firstLine="540" w:firstLineChars="200"/>
        <w:rPr>
          <w:rFonts w:ascii="宋体" w:cs="仿宋"/>
          <w:sz w:val="24"/>
          <w:szCs w:val="24"/>
        </w:rPr>
      </w:pPr>
      <w:r>
        <w:rPr>
          <w:rFonts w:hint="eastAsia"/>
          <w:spacing w:val="15"/>
          <w:kern w:val="0"/>
          <w:sz w:val="24"/>
          <w:szCs w:val="24"/>
        </w:rPr>
        <w:t>本项目投标保证金金额标段一为</w:t>
      </w:r>
      <w:r>
        <w:rPr>
          <w:spacing w:val="15"/>
          <w:kern w:val="0"/>
          <w:sz w:val="24"/>
          <w:szCs w:val="24"/>
        </w:rPr>
        <w:t>6000</w:t>
      </w:r>
      <w:r>
        <w:rPr>
          <w:rFonts w:hint="eastAsia"/>
          <w:spacing w:val="15"/>
          <w:kern w:val="0"/>
          <w:sz w:val="24"/>
          <w:szCs w:val="24"/>
        </w:rPr>
        <w:t>元，标段二为</w:t>
      </w:r>
      <w:r>
        <w:rPr>
          <w:spacing w:val="15"/>
          <w:kern w:val="0"/>
          <w:sz w:val="24"/>
          <w:szCs w:val="24"/>
        </w:rPr>
        <w:t>1000</w:t>
      </w:r>
      <w:r>
        <w:rPr>
          <w:rFonts w:hint="eastAsia"/>
          <w:spacing w:val="15"/>
          <w:kern w:val="0"/>
          <w:sz w:val="24"/>
          <w:szCs w:val="24"/>
        </w:rPr>
        <w:t>元。投标人</w:t>
      </w:r>
      <w:r>
        <w:rPr>
          <w:rFonts w:hint="eastAsia" w:ascii="宋体" w:hAnsi="宋体" w:cs="仿宋"/>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sz w:val="24"/>
          <w:szCs w:val="24"/>
        </w:rPr>
        <w:t>32001724236051451171</w:t>
      </w:r>
      <w:r>
        <w:rPr>
          <w:rFonts w:hint="eastAsia" w:ascii="宋体" w:hAnsi="宋体" w:cs="仿宋"/>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sz w:val="24"/>
          <w:szCs w:val="24"/>
        </w:rPr>
      </w:pPr>
      <w:r>
        <w:rPr>
          <w:rFonts w:hint="eastAsia" w:ascii="宋体" w:hAnsi="宋体" w:cs="仿宋"/>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发生下列任一情况的，投标保证金将不予退还：</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）投标人之间被证实有串通（统一哄抬价格）、欺诈行为；</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）中标人在规定期限内未签订合同的；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）中标人在规定期限内未按规定交纳履约保证金。</w:t>
      </w:r>
    </w:p>
    <w:p>
      <w:pPr>
        <w:spacing w:line="440" w:lineRule="exact"/>
        <w:ind w:firstLine="480" w:firstLineChars="200"/>
        <w:rPr>
          <w:sz w:val="24"/>
          <w:szCs w:val="24"/>
        </w:rPr>
      </w:pPr>
      <w:r>
        <w:rPr>
          <w:rFonts w:hint="eastAsia"/>
          <w:sz w:val="24"/>
          <w:szCs w:val="24"/>
        </w:rPr>
        <w:t>六、投标文件组成</w:t>
      </w:r>
    </w:p>
    <w:p>
      <w:pPr>
        <w:spacing w:line="440" w:lineRule="exact"/>
        <w:ind w:firstLine="480" w:firstLineChars="200"/>
        <w:rPr>
          <w:sz w:val="24"/>
          <w:szCs w:val="24"/>
        </w:rPr>
      </w:pPr>
      <w:r>
        <w:rPr>
          <w:sz w:val="24"/>
          <w:szCs w:val="24"/>
        </w:rPr>
        <w:t>1.</w:t>
      </w:r>
      <w:r>
        <w:rPr>
          <w:rFonts w:hint="eastAsia"/>
          <w:sz w:val="24"/>
          <w:szCs w:val="24"/>
        </w:rPr>
        <w:t>投标函（格式见第四章）。</w:t>
      </w:r>
    </w:p>
    <w:p>
      <w:pPr>
        <w:widowControl/>
        <w:shd w:val="clear" w:color="auto" w:fill="FFFFFF"/>
        <w:spacing w:line="440" w:lineRule="exact"/>
        <w:ind w:firstLine="440"/>
        <w:jc w:val="left"/>
        <w:rPr>
          <w:b/>
          <w:kern w:val="0"/>
          <w:sz w:val="24"/>
          <w:szCs w:val="24"/>
        </w:rPr>
      </w:pPr>
      <w:r>
        <w:rPr>
          <w:kern w:val="0"/>
          <w:sz w:val="24"/>
          <w:szCs w:val="24"/>
        </w:rPr>
        <w:t>2.</w:t>
      </w:r>
      <w:r>
        <w:rPr>
          <w:rFonts w:hint="eastAsia"/>
          <w:kern w:val="0"/>
          <w:sz w:val="24"/>
          <w:szCs w:val="24"/>
        </w:rPr>
        <w:t>投标报价表</w:t>
      </w:r>
      <w:r>
        <w:rPr>
          <w:rFonts w:hint="eastAsia"/>
          <w:sz w:val="24"/>
          <w:szCs w:val="24"/>
        </w:rPr>
        <w:t>（格式见第四章）</w:t>
      </w:r>
      <w:r>
        <w:rPr>
          <w:rFonts w:hint="eastAsia"/>
          <w:kern w:val="0"/>
          <w:sz w:val="24"/>
          <w:szCs w:val="24"/>
        </w:rPr>
        <w:t>：</w:t>
      </w:r>
      <w:r>
        <w:rPr>
          <w:rFonts w:hint="eastAsia"/>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r>
        <w:rPr>
          <w:rFonts w:hint="eastAsia"/>
          <w:b/>
          <w:kern w:val="0"/>
          <w:sz w:val="24"/>
          <w:szCs w:val="24"/>
        </w:rPr>
        <w:t>投标人可对本项目全部标段进行投标，或对其中一个标段进行投标，投标文件按标段分别单独封装。</w:t>
      </w:r>
    </w:p>
    <w:p>
      <w:pPr>
        <w:widowControl/>
        <w:shd w:val="clear" w:color="auto" w:fill="FFFFFF"/>
        <w:spacing w:line="440" w:lineRule="exact"/>
        <w:ind w:firstLine="440"/>
        <w:rPr>
          <w:kern w:val="0"/>
          <w:sz w:val="24"/>
          <w:szCs w:val="24"/>
        </w:rPr>
      </w:pPr>
      <w:r>
        <w:rPr>
          <w:kern w:val="0"/>
          <w:sz w:val="24"/>
          <w:szCs w:val="24"/>
        </w:rPr>
        <w:t>3.</w:t>
      </w:r>
      <w:r>
        <w:rPr>
          <w:rFonts w:hint="eastAsia"/>
          <w:kern w:val="0"/>
          <w:sz w:val="24"/>
          <w:szCs w:val="24"/>
        </w:rPr>
        <w:t>资质证明材料</w:t>
      </w:r>
    </w:p>
    <w:p>
      <w:pPr>
        <w:widowControl/>
        <w:shd w:val="clear" w:color="auto" w:fill="FFFFFF"/>
        <w:spacing w:line="440" w:lineRule="exact"/>
        <w:ind w:firstLine="440"/>
        <w:rPr>
          <w:kern w:val="0"/>
          <w:sz w:val="24"/>
          <w:szCs w:val="24"/>
        </w:rPr>
      </w:pPr>
      <w:r>
        <w:rPr>
          <w:kern w:val="0"/>
          <w:sz w:val="24"/>
          <w:szCs w:val="24"/>
        </w:rPr>
        <w:t>3.1</w:t>
      </w:r>
      <w:r>
        <w:rPr>
          <w:rFonts w:hint="eastAsia"/>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kern w:val="0"/>
          <w:sz w:val="24"/>
          <w:szCs w:val="24"/>
        </w:rPr>
      </w:pPr>
      <w:r>
        <w:rPr>
          <w:kern w:val="0"/>
          <w:sz w:val="24"/>
          <w:szCs w:val="24"/>
        </w:rPr>
        <w:t>3.2</w:t>
      </w:r>
      <w:r>
        <w:rPr>
          <w:rFonts w:hint="eastAsia"/>
          <w:kern w:val="0"/>
          <w:sz w:val="24"/>
          <w:szCs w:val="24"/>
        </w:rPr>
        <w:t>营业执照（复印件并加盖投标人公章）。</w:t>
      </w:r>
    </w:p>
    <w:p>
      <w:pPr>
        <w:widowControl/>
        <w:shd w:val="clear" w:color="auto" w:fill="FFFFFF"/>
        <w:spacing w:line="440" w:lineRule="exact"/>
        <w:ind w:firstLine="440"/>
        <w:rPr>
          <w:kern w:val="0"/>
          <w:sz w:val="24"/>
          <w:szCs w:val="24"/>
        </w:rPr>
      </w:pPr>
      <w:r>
        <w:rPr>
          <w:kern w:val="0"/>
          <w:sz w:val="24"/>
          <w:szCs w:val="24"/>
        </w:rPr>
        <w:t>3.3</w:t>
      </w:r>
      <w:r>
        <w:rPr>
          <w:rFonts w:hint="eastAsia"/>
          <w:kern w:val="0"/>
          <w:sz w:val="24"/>
          <w:szCs w:val="24"/>
        </w:rPr>
        <w:t>非生产商投标须提供经销商、代理商资格证明材料（签订合同前提交）。</w:t>
      </w:r>
    </w:p>
    <w:p>
      <w:pPr>
        <w:widowControl/>
        <w:shd w:val="clear" w:color="auto" w:fill="FFFFFF"/>
        <w:spacing w:line="440" w:lineRule="exact"/>
        <w:ind w:firstLine="440"/>
        <w:rPr>
          <w:kern w:val="0"/>
          <w:sz w:val="24"/>
          <w:szCs w:val="24"/>
        </w:rPr>
      </w:pPr>
      <w:r>
        <w:rPr>
          <w:kern w:val="0"/>
          <w:sz w:val="24"/>
          <w:szCs w:val="24"/>
        </w:rPr>
        <w:t>3.4</w:t>
      </w:r>
      <w:r>
        <w:rPr>
          <w:rFonts w:hint="eastAsia"/>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kern w:val="0"/>
          <w:sz w:val="24"/>
          <w:szCs w:val="24"/>
        </w:rPr>
      </w:pPr>
      <w:r>
        <w:rPr>
          <w:kern w:val="0"/>
          <w:sz w:val="24"/>
          <w:szCs w:val="24"/>
        </w:rPr>
        <w:t>3.5</w:t>
      </w:r>
      <w:r>
        <w:rPr>
          <w:rFonts w:hint="eastAsia"/>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kern w:val="0"/>
          <w:sz w:val="24"/>
          <w:szCs w:val="24"/>
        </w:rPr>
      </w:pPr>
      <w:r>
        <w:rPr>
          <w:kern w:val="0"/>
          <w:sz w:val="24"/>
          <w:szCs w:val="24"/>
        </w:rPr>
        <w:t>4.</w:t>
      </w:r>
      <w:r>
        <w:rPr>
          <w:rFonts w:hint="eastAsia"/>
          <w:kern w:val="0"/>
          <w:sz w:val="24"/>
          <w:szCs w:val="24"/>
        </w:rPr>
        <w:t>技术（服务、商务）要求响应偏离表（见第四章）</w:t>
      </w:r>
    </w:p>
    <w:p>
      <w:pPr>
        <w:spacing w:line="440" w:lineRule="exact"/>
        <w:ind w:firstLine="480" w:firstLineChars="200"/>
        <w:rPr>
          <w:b/>
          <w:kern w:val="0"/>
          <w:sz w:val="24"/>
          <w:szCs w:val="24"/>
        </w:rPr>
      </w:pPr>
      <w:r>
        <w:rPr>
          <w:rFonts w:hint="eastAsia"/>
          <w:b/>
          <w:kern w:val="0"/>
          <w:sz w:val="24"/>
          <w:szCs w:val="24"/>
        </w:rPr>
        <w:t>投标人应对招标文件中的技术（服务、商务）要求逐项作出响应或偏离，否则该投标将被拒绝。</w:t>
      </w:r>
    </w:p>
    <w:p>
      <w:pPr>
        <w:spacing w:line="440" w:lineRule="exact"/>
        <w:ind w:firstLine="480" w:firstLineChars="200"/>
        <w:rPr>
          <w:kern w:val="0"/>
          <w:sz w:val="24"/>
          <w:szCs w:val="24"/>
        </w:rPr>
      </w:pPr>
      <w:r>
        <w:rPr>
          <w:kern w:val="0"/>
          <w:sz w:val="24"/>
          <w:szCs w:val="24"/>
        </w:rPr>
        <w:t>5.</w:t>
      </w:r>
      <w:r>
        <w:rPr>
          <w:rFonts w:hint="eastAsia"/>
          <w:kern w:val="0"/>
          <w:sz w:val="24"/>
          <w:szCs w:val="24"/>
        </w:rPr>
        <w:t>售后服务承诺</w:t>
      </w:r>
    </w:p>
    <w:p>
      <w:pPr>
        <w:spacing w:line="440" w:lineRule="exact"/>
        <w:ind w:firstLine="480" w:firstLineChars="200"/>
        <w:rPr>
          <w:rFonts w:ascii="宋体"/>
          <w:sz w:val="24"/>
          <w:szCs w:val="24"/>
        </w:rPr>
      </w:pPr>
      <w:r>
        <w:rPr>
          <w:rFonts w:hint="eastAsia" w:ascii="宋体" w:hAnsi="宋体"/>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ascii="宋体"/>
          <w:sz w:val="24"/>
          <w:szCs w:val="24"/>
        </w:rPr>
      </w:pPr>
      <w:r>
        <w:rPr>
          <w:kern w:val="0"/>
          <w:sz w:val="24"/>
          <w:szCs w:val="24"/>
        </w:rPr>
        <w:t>6</w:t>
      </w:r>
      <w:r>
        <w:rPr>
          <w:rFonts w:hint="eastAsia" w:ascii="宋体" w:hAnsi="宋体"/>
          <w:sz w:val="24"/>
          <w:szCs w:val="24"/>
        </w:rPr>
        <w:t>投标产品生产商</w:t>
      </w:r>
      <w:r>
        <w:rPr>
          <w:rFonts w:ascii="宋体" w:hAnsi="宋体"/>
          <w:sz w:val="24"/>
          <w:szCs w:val="24"/>
        </w:rPr>
        <w:t>2016</w:t>
      </w:r>
      <w:r>
        <w:rPr>
          <w:rFonts w:hint="eastAsia" w:ascii="宋体" w:hAnsi="宋体"/>
          <w:sz w:val="24"/>
          <w:szCs w:val="24"/>
        </w:rPr>
        <w:t>年</w:t>
      </w:r>
      <w:r>
        <w:rPr>
          <w:rFonts w:ascii="宋体" w:hAnsi="宋体"/>
          <w:sz w:val="24"/>
          <w:szCs w:val="24"/>
        </w:rPr>
        <w:t>7</w:t>
      </w:r>
      <w:r>
        <w:rPr>
          <w:rFonts w:hint="eastAsia" w:ascii="宋体" w:hAnsi="宋体"/>
          <w:sz w:val="24"/>
          <w:szCs w:val="24"/>
        </w:rPr>
        <w:t>月以来签订的相关业绩，提供目录（格式见第四章）、合同复印件。</w:t>
      </w:r>
    </w:p>
    <w:p>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所投设备（服务）的技术资料</w:t>
      </w:r>
    </w:p>
    <w:p>
      <w:pPr>
        <w:spacing w:line="440" w:lineRule="exact"/>
        <w:ind w:firstLine="480" w:firstLineChars="200"/>
        <w:rPr>
          <w:rFonts w:ascii="宋体"/>
          <w:sz w:val="24"/>
          <w:szCs w:val="24"/>
        </w:rPr>
      </w:pPr>
      <w:r>
        <w:rPr>
          <w:rFonts w:ascii="宋体" w:hAnsi="宋体"/>
          <w:sz w:val="24"/>
          <w:szCs w:val="24"/>
        </w:rPr>
        <w:t>7.1</w:t>
      </w:r>
      <w:r>
        <w:rPr>
          <w:rFonts w:hint="eastAsia" w:ascii="宋体" w:hAnsi="宋体"/>
          <w:sz w:val="24"/>
          <w:szCs w:val="24"/>
        </w:rPr>
        <w:t>投标货物的详细供货清单（主要包括配置情况、主要部件、配套件、备品备件及专用工具等）；</w:t>
      </w:r>
    </w:p>
    <w:p>
      <w:pPr>
        <w:spacing w:line="440" w:lineRule="exact"/>
        <w:ind w:firstLine="480" w:firstLineChars="200"/>
        <w:rPr>
          <w:rFonts w:ascii="宋体"/>
          <w:sz w:val="24"/>
          <w:szCs w:val="24"/>
        </w:rPr>
      </w:pPr>
      <w:r>
        <w:rPr>
          <w:rFonts w:ascii="宋体" w:hAnsi="宋体"/>
          <w:sz w:val="24"/>
          <w:szCs w:val="24"/>
        </w:rPr>
        <w:t>7</w:t>
      </w:r>
      <w:r>
        <w:rPr>
          <w:rFonts w:ascii="宋体"/>
          <w:sz w:val="24"/>
          <w:szCs w:val="24"/>
        </w:rPr>
        <w:t>.</w:t>
      </w:r>
      <w:r>
        <w:rPr>
          <w:rFonts w:ascii="宋体" w:hAnsi="宋体"/>
          <w:sz w:val="24"/>
          <w:szCs w:val="24"/>
        </w:rPr>
        <w:t>2</w:t>
      </w:r>
      <w:r>
        <w:rPr>
          <w:rFonts w:hint="eastAsia" w:ascii="宋体" w:hAnsi="宋体"/>
          <w:sz w:val="24"/>
          <w:szCs w:val="24"/>
        </w:rPr>
        <w:t>卖方对买方操作、维护人员培训方案（包括培训人数、时间、地点、目的、内容、培训程度等）；</w:t>
      </w:r>
    </w:p>
    <w:p>
      <w:pPr>
        <w:spacing w:line="440" w:lineRule="exact"/>
        <w:ind w:firstLine="480" w:firstLineChars="200"/>
        <w:rPr>
          <w:rFonts w:ascii="宋体"/>
          <w:sz w:val="24"/>
          <w:szCs w:val="24"/>
        </w:rPr>
      </w:pPr>
      <w:r>
        <w:rPr>
          <w:rFonts w:ascii="宋体" w:hAnsi="宋体"/>
          <w:sz w:val="24"/>
          <w:szCs w:val="24"/>
        </w:rPr>
        <w:t>7</w:t>
      </w:r>
      <w:r>
        <w:rPr>
          <w:rFonts w:ascii="宋体"/>
          <w:sz w:val="24"/>
          <w:szCs w:val="24"/>
        </w:rPr>
        <w:t>.</w:t>
      </w:r>
      <w:r>
        <w:rPr>
          <w:rFonts w:ascii="宋体" w:hAnsi="宋体"/>
          <w:sz w:val="24"/>
          <w:szCs w:val="24"/>
        </w:rPr>
        <w:t>3</w:t>
      </w:r>
      <w:r>
        <w:rPr>
          <w:rFonts w:hint="eastAsia" w:ascii="宋体" w:hAnsi="宋体"/>
          <w:sz w:val="24"/>
          <w:szCs w:val="24"/>
        </w:rPr>
        <w:t>投标货物的合格证等；</w:t>
      </w:r>
    </w:p>
    <w:p>
      <w:pPr>
        <w:spacing w:line="440" w:lineRule="exact"/>
        <w:ind w:firstLine="480" w:firstLineChars="200"/>
        <w:rPr>
          <w:rFonts w:ascii="宋体"/>
          <w:sz w:val="24"/>
          <w:szCs w:val="24"/>
        </w:rPr>
      </w:pPr>
      <w:r>
        <w:rPr>
          <w:rFonts w:ascii="宋体" w:hAnsi="宋体"/>
          <w:sz w:val="24"/>
          <w:szCs w:val="24"/>
        </w:rPr>
        <w:t>7</w:t>
      </w:r>
      <w:r>
        <w:rPr>
          <w:rFonts w:ascii="宋体"/>
          <w:sz w:val="24"/>
          <w:szCs w:val="24"/>
        </w:rPr>
        <w:t>.</w:t>
      </w:r>
      <w:r>
        <w:rPr>
          <w:rFonts w:ascii="宋体" w:hAnsi="宋体"/>
          <w:sz w:val="24"/>
          <w:szCs w:val="24"/>
        </w:rPr>
        <w:t>4</w:t>
      </w:r>
      <w:r>
        <w:rPr>
          <w:rFonts w:hint="eastAsia" w:ascii="宋体" w:hAnsi="宋体"/>
          <w:sz w:val="24"/>
          <w:szCs w:val="24"/>
        </w:rPr>
        <w:t>需买方配合的工作和条件。</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8</w:t>
      </w:r>
      <w:r>
        <w:rPr>
          <w:rFonts w:ascii="宋体" w:cs="宋体"/>
          <w:kern w:val="0"/>
          <w:sz w:val="24"/>
          <w:szCs w:val="24"/>
        </w:rPr>
        <w:t>.</w:t>
      </w:r>
      <w:r>
        <w:rPr>
          <w:rFonts w:hint="eastAsia" w:ascii="宋体" w:cs="宋体"/>
          <w:kern w:val="0"/>
          <w:sz w:val="24"/>
          <w:szCs w:val="24"/>
        </w:rPr>
        <w:t>评分标准中涉及的材料及</w:t>
      </w:r>
      <w:r>
        <w:rPr>
          <w:rFonts w:hint="eastAsia" w:ascii="宋体" w:hAnsi="宋体" w:cs="宋体"/>
          <w:kern w:val="0"/>
          <w:sz w:val="24"/>
          <w:szCs w:val="24"/>
        </w:rPr>
        <w:t>其他相关材料。</w:t>
      </w:r>
    </w:p>
    <w:p>
      <w:pPr>
        <w:spacing w:line="520" w:lineRule="exact"/>
        <w:ind w:firstLine="480" w:firstLineChars="200"/>
        <w:rPr>
          <w:rFonts w:ascii="宋体" w:cs="宋体"/>
          <w:kern w:val="0"/>
          <w:sz w:val="24"/>
        </w:rPr>
      </w:pPr>
      <w:r>
        <w:rPr>
          <w:sz w:val="24"/>
          <w:szCs w:val="24"/>
        </w:rPr>
        <w:t>1-8</w:t>
      </w:r>
      <w:r>
        <w:rPr>
          <w:rFonts w:hint="eastAsia"/>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投标文件的正本应打印或用不褪色墨水书写；投标文件的副本可打印或用不褪色墨水书写，也可采用正本的复印件。投标文件提倡按照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spacing w:val="15"/>
          <w:kern w:val="0"/>
          <w:sz w:val="24"/>
          <w:szCs w:val="24"/>
        </w:rPr>
      </w:pPr>
      <w:r>
        <w:rPr>
          <w:rFonts w:hint="eastAsia"/>
          <w:bCs/>
          <w:spacing w:val="15"/>
          <w:kern w:val="0"/>
          <w:sz w:val="24"/>
          <w:szCs w:val="24"/>
        </w:rPr>
        <w:t>七、投标文件递交时间、地点</w:t>
      </w:r>
    </w:p>
    <w:p>
      <w:pPr>
        <w:spacing w:line="520" w:lineRule="exact"/>
        <w:ind w:firstLine="540" w:firstLineChars="200"/>
        <w:rPr>
          <w:spacing w:val="15"/>
          <w:kern w:val="0"/>
          <w:sz w:val="24"/>
          <w:szCs w:val="24"/>
        </w:rPr>
      </w:pPr>
      <w:r>
        <w:rPr>
          <w:spacing w:val="15"/>
          <w:kern w:val="0"/>
          <w:sz w:val="24"/>
          <w:szCs w:val="24"/>
        </w:rPr>
        <w:t>1.</w:t>
      </w:r>
      <w:r>
        <w:rPr>
          <w:rFonts w:hint="eastAsia"/>
          <w:spacing w:val="15"/>
          <w:kern w:val="0"/>
          <w:sz w:val="24"/>
          <w:szCs w:val="24"/>
        </w:rPr>
        <w:t>投标文件递交时间</w:t>
      </w:r>
    </w:p>
    <w:p>
      <w:pPr>
        <w:spacing w:line="520" w:lineRule="exact"/>
        <w:ind w:firstLine="540" w:firstLineChars="200"/>
        <w:rPr>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11</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11</w:t>
      </w:r>
      <w:r>
        <w:rPr>
          <w:rFonts w:hint="eastAsia" w:ascii="宋体" w:hAnsi="宋体" w:cs="Arial"/>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w:t>
      </w:r>
      <w:r>
        <w:rPr>
          <w:rFonts w:ascii="宋体" w:cs="Arial"/>
          <w:spacing w:val="15"/>
          <w:kern w:val="0"/>
          <w:sz w:val="24"/>
          <w:szCs w:val="24"/>
        </w:rPr>
        <w:t>0</w:t>
      </w:r>
      <w:r>
        <w:rPr>
          <w:rFonts w:hint="eastAsia" w:ascii="宋体" w:hAnsi="宋体" w:cs="Arial"/>
          <w:spacing w:val="15"/>
          <w:kern w:val="0"/>
          <w:sz w:val="24"/>
          <w:szCs w:val="24"/>
        </w:rPr>
        <w:t>。</w:t>
      </w:r>
      <w:r>
        <w:rPr>
          <w:rFonts w:hint="eastAsia"/>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spacing w:val="15"/>
          <w:kern w:val="0"/>
          <w:sz w:val="24"/>
          <w:szCs w:val="24"/>
        </w:rPr>
      </w:pPr>
      <w:r>
        <w:rPr>
          <w:spacing w:val="15"/>
          <w:kern w:val="0"/>
          <w:sz w:val="24"/>
          <w:szCs w:val="24"/>
        </w:rPr>
        <w:t>3.</w:t>
      </w:r>
      <w:r>
        <w:rPr>
          <w:rFonts w:hint="eastAsia"/>
          <w:spacing w:val="15"/>
          <w:kern w:val="0"/>
          <w:sz w:val="24"/>
          <w:szCs w:val="24"/>
        </w:rPr>
        <w:t>投标有效期</w:t>
      </w:r>
    </w:p>
    <w:p>
      <w:pPr>
        <w:spacing w:line="520" w:lineRule="exact"/>
        <w:ind w:firstLine="480" w:firstLineChars="200"/>
        <w:rPr>
          <w:rFonts w:ascii="Arial" w:hAnsi="Arial" w:cs="Arial"/>
          <w:kern w:val="0"/>
          <w:sz w:val="24"/>
          <w:szCs w:val="24"/>
        </w:rPr>
      </w:pPr>
      <w:r>
        <w:rPr>
          <w:rFonts w:hint="eastAsia" w:ascii="Arial" w:hAnsi="Arial" w:cs="Arial"/>
          <w:kern w:val="0"/>
          <w:sz w:val="24"/>
          <w:szCs w:val="24"/>
        </w:rPr>
        <w:t>从提交投标文件的截止之日起</w:t>
      </w:r>
      <w:r>
        <w:rPr>
          <w:spacing w:val="15"/>
          <w:kern w:val="0"/>
          <w:sz w:val="24"/>
          <w:szCs w:val="24"/>
        </w:rPr>
        <w:t>90</w:t>
      </w:r>
      <w:r>
        <w:rPr>
          <w:rFonts w:hint="eastAsia"/>
          <w:spacing w:val="15"/>
          <w:kern w:val="0"/>
          <w:sz w:val="24"/>
          <w:szCs w:val="24"/>
        </w:rPr>
        <w:t>天。</w:t>
      </w:r>
      <w:r>
        <w:rPr>
          <w:rFonts w:hint="eastAsia" w:ascii="Arial" w:hAnsi="Arial" w:cs="Arial"/>
          <w:kern w:val="0"/>
          <w:sz w:val="24"/>
          <w:szCs w:val="24"/>
        </w:rPr>
        <w:t>投标有效期内投标人撤销投标文件的，采购人不退还投标保证金。投标文件中承诺投标有效期少于</w:t>
      </w:r>
      <w:r>
        <w:rPr>
          <w:rFonts w:ascii="Arial" w:hAnsi="Arial" w:cs="Arial"/>
          <w:kern w:val="0"/>
          <w:sz w:val="24"/>
          <w:szCs w:val="24"/>
        </w:rPr>
        <w:t>90</w:t>
      </w:r>
      <w:r>
        <w:rPr>
          <w:rFonts w:hint="eastAsia" w:ascii="Arial" w:hAnsi="Arial" w:cs="Arial"/>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kern w:val="0"/>
          <w:sz w:val="24"/>
          <w:szCs w:val="24"/>
        </w:rPr>
      </w:pPr>
      <w:r>
        <w:rPr>
          <w:rFonts w:ascii="Arial" w:hAnsi="Arial" w:cs="Arial"/>
          <w:kern w:val="0"/>
          <w:sz w:val="24"/>
          <w:szCs w:val="24"/>
        </w:rPr>
        <w:t>4.</w:t>
      </w:r>
      <w:r>
        <w:rPr>
          <w:rFonts w:hint="eastAsia" w:ascii="Arial" w:hAnsi="Arial" w:cs="Arial"/>
          <w:kern w:val="0"/>
          <w:sz w:val="24"/>
          <w:szCs w:val="24"/>
        </w:rPr>
        <w:t>投标文件的修改和撤回</w:t>
      </w:r>
    </w:p>
    <w:p>
      <w:pPr>
        <w:spacing w:line="520" w:lineRule="exact"/>
        <w:ind w:firstLine="480" w:firstLineChars="200"/>
        <w:rPr>
          <w:rFonts w:ascii="Arial" w:hAnsi="Arial" w:cs="Arial"/>
          <w:kern w:val="0"/>
          <w:sz w:val="24"/>
          <w:szCs w:val="24"/>
        </w:rPr>
      </w:pPr>
      <w:r>
        <w:rPr>
          <w:rFonts w:hint="eastAsia" w:ascii="Arial" w:hAnsi="Arial" w:cs="Arial"/>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spacing w:val="15"/>
          <w:kern w:val="0"/>
          <w:sz w:val="24"/>
        </w:rPr>
      </w:pPr>
      <w:r>
        <w:rPr>
          <w:rFonts w:hint="eastAsia" w:ascii="宋体" w:hAnsi="宋体" w:cs="Arial"/>
          <w:bCs/>
          <w:spacing w:val="15"/>
          <w:kern w:val="0"/>
          <w:sz w:val="24"/>
        </w:rPr>
        <w:t>八、开标时间及地点</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hint="eastAsia" w:ascii="宋体" w:hAnsi="宋体" w:cs="Arial"/>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11</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11</w:t>
      </w:r>
      <w:r>
        <w:rPr>
          <w:rFonts w:hint="eastAsia" w:ascii="宋体" w:hAnsi="宋体" w:cs="Arial"/>
          <w:spacing w:val="15"/>
          <w:kern w:val="0"/>
          <w:sz w:val="24"/>
          <w:szCs w:val="24"/>
        </w:rPr>
        <w:t>日下午</w:t>
      </w:r>
      <w:r>
        <w:rPr>
          <w:rFonts w:hint="eastAsia" w:ascii="宋体" w:hAnsi="宋体" w:cs="Arial"/>
          <w:spacing w:val="15"/>
          <w:kern w:val="0"/>
          <w:sz w:val="24"/>
          <w:szCs w:val="24"/>
          <w:lang w:val="en-US" w:eastAsia="zh-CN"/>
        </w:rPr>
        <w:t>14:30</w:t>
      </w:r>
      <w:r>
        <w:rPr>
          <w:rFonts w:hint="eastAsia" w:ascii="宋体" w:hAnsi="宋体" w:cs="Arial"/>
          <w:spacing w:val="15"/>
          <w:kern w:val="0"/>
          <w:sz w:val="24"/>
        </w:rPr>
        <w:t>；</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hint="eastAsia" w:ascii="宋体" w:hAnsi="宋体" w:cs="Arial"/>
          <w:spacing w:val="15"/>
          <w:kern w:val="0"/>
          <w:sz w:val="24"/>
        </w:rPr>
        <w:t>开标地点：淮阴工学院枚乘路校区翔宇楼</w:t>
      </w:r>
      <w:r>
        <w:rPr>
          <w:rFonts w:ascii="宋体" w:hAnsi="宋体" w:cs="Arial"/>
          <w:spacing w:val="15"/>
          <w:kern w:val="0"/>
          <w:sz w:val="24"/>
        </w:rPr>
        <w:t>203</w:t>
      </w:r>
      <w:r>
        <w:rPr>
          <w:rFonts w:hint="eastAsia" w:ascii="宋体" w:hAnsi="宋体" w:cs="Arial"/>
          <w:spacing w:val="15"/>
          <w:kern w:val="0"/>
          <w:sz w:val="24"/>
        </w:rPr>
        <w:t>室。</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3.</w:t>
      </w:r>
      <w:r>
        <w:rPr>
          <w:rFonts w:hint="eastAsia" w:ascii="宋体" w:hAnsi="宋体" w:cs="Arial"/>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kern w:val="0"/>
          <w:sz w:val="24"/>
        </w:rPr>
      </w:pPr>
      <w:r>
        <w:rPr>
          <w:rFonts w:hint="eastAsia"/>
          <w:spacing w:val="15"/>
          <w:kern w:val="0"/>
          <w:sz w:val="24"/>
        </w:rPr>
        <w:t>九</w:t>
      </w:r>
      <w:r>
        <w:rPr>
          <w:rFonts w:hint="eastAsia"/>
          <w:kern w:val="0"/>
          <w:sz w:val="24"/>
        </w:rPr>
        <w:t>、评标办法</w:t>
      </w:r>
    </w:p>
    <w:p>
      <w:pPr>
        <w:widowControl/>
        <w:spacing w:line="440" w:lineRule="exact"/>
        <w:ind w:firstLine="480" w:firstLineChars="200"/>
        <w:rPr>
          <w:rFonts w:ascii="Arial" w:hAnsi="Arial" w:cs="Arial"/>
          <w:kern w:val="0"/>
          <w:sz w:val="24"/>
          <w:szCs w:val="24"/>
        </w:rPr>
      </w:pPr>
      <w:r>
        <w:rPr>
          <w:rFonts w:hint="eastAsia" w:ascii="Arial" w:hAnsi="Arial" w:cs="Arial"/>
          <w:b/>
          <w:kern w:val="0"/>
          <w:sz w:val="24"/>
          <w:szCs w:val="24"/>
        </w:rPr>
        <w:t>本项目采用综合评分法。</w:t>
      </w:r>
      <w:r>
        <w:rPr>
          <w:rFonts w:hint="eastAsia" w:ascii="Arial" w:hAnsi="Arial" w:cs="Arial"/>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w:t>
      </w:r>
      <w:r>
        <w:rPr>
          <w:rFonts w:hint="eastAsia" w:ascii="Arial" w:hAnsi="Arial" w:cs="Arial"/>
          <w:b/>
          <w:kern w:val="0"/>
          <w:sz w:val="24"/>
          <w:szCs w:val="24"/>
        </w:rPr>
        <w:t>对各个标段分别进行评标，</w:t>
      </w:r>
      <w:r>
        <w:rPr>
          <w:rFonts w:hint="eastAsia" w:ascii="Arial" w:hAnsi="Arial" w:cs="Arial"/>
          <w:kern w:val="0"/>
          <w:sz w:val="24"/>
          <w:szCs w:val="24"/>
        </w:rPr>
        <w:t>本评分标准的总分为</w:t>
      </w:r>
      <w:r>
        <w:rPr>
          <w:rFonts w:ascii="Arial" w:hAnsi="Arial" w:cs="Arial"/>
          <w:kern w:val="0"/>
          <w:sz w:val="24"/>
          <w:szCs w:val="24"/>
        </w:rPr>
        <w:t>100</w:t>
      </w:r>
      <w:r>
        <w:rPr>
          <w:rFonts w:hint="eastAsia" w:ascii="Arial" w:hAnsi="Arial" w:cs="Arial"/>
          <w:kern w:val="0"/>
          <w:sz w:val="24"/>
          <w:szCs w:val="24"/>
        </w:rPr>
        <w:t>分。按评审后得分由高到低顺序排列。得分相同的，按投标报价由低到高顺序排列；得分且投标报价相同的并列，按技术指标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kern w:val="0"/>
          <w:sz w:val="24"/>
          <w:szCs w:val="24"/>
        </w:rPr>
      </w:pPr>
    </w:p>
    <w:p>
      <w:pPr>
        <w:widowControl/>
        <w:spacing w:line="440" w:lineRule="exact"/>
        <w:ind w:firstLine="480" w:firstLineChars="200"/>
        <w:rPr>
          <w:rFonts w:ascii="Arial" w:hAnsi="Arial" w:cs="Arial"/>
          <w:kern w:val="0"/>
          <w:sz w:val="24"/>
          <w:szCs w:val="24"/>
        </w:rPr>
      </w:pPr>
    </w:p>
    <w:p>
      <w:pPr>
        <w:tabs>
          <w:tab w:val="left" w:pos="2820"/>
        </w:tabs>
        <w:spacing w:line="440" w:lineRule="exact"/>
        <w:jc w:val="center"/>
        <w:rPr>
          <w:rFonts w:ascii="宋体"/>
          <w:sz w:val="24"/>
        </w:rPr>
      </w:pPr>
      <w:r>
        <w:rPr>
          <w:rFonts w:hint="eastAsia" w:ascii="宋体" w:hAnsi="宋体"/>
          <w:sz w:val="24"/>
        </w:rPr>
        <w:t>标段一评分标准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kern w:val="0"/>
                <w:szCs w:val="21"/>
              </w:rPr>
            </w:pPr>
            <w:r>
              <w:rPr>
                <w:rFonts w:hint="eastAsia" w:ascii="宋体" w:hAnsi="宋体" w:cs="宋体"/>
                <w:kern w:val="0"/>
                <w:szCs w:val="21"/>
              </w:rPr>
              <w:t>项目</w:t>
            </w:r>
          </w:p>
        </w:tc>
        <w:tc>
          <w:tcPr>
            <w:tcW w:w="684"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分数</w:t>
            </w:r>
          </w:p>
        </w:tc>
        <w:tc>
          <w:tcPr>
            <w:tcW w:w="5884" w:type="dxa"/>
            <w:tcBorders>
              <w:top w:val="single" w:color="000000" w:sz="4" w:space="0"/>
            </w:tcBorders>
            <w:vAlign w:val="center"/>
          </w:tcPr>
          <w:p>
            <w:pPr>
              <w:snapToGrid w:val="0"/>
              <w:jc w:val="center"/>
              <w:rPr>
                <w:rFonts w:ascii="宋体" w:cs="宋体"/>
                <w:kern w:val="0"/>
                <w:szCs w:val="21"/>
              </w:rPr>
            </w:pPr>
            <w:r>
              <w:rPr>
                <w:rFonts w:hint="eastAsia" w:ascii="宋体" w:hAnsi="宋体" w:cs="宋体"/>
                <w:kern w:val="0"/>
                <w:szCs w:val="21"/>
              </w:rPr>
              <w:t>评分标准</w:t>
            </w:r>
          </w:p>
        </w:tc>
        <w:tc>
          <w:tcPr>
            <w:tcW w:w="1041"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kern w:val="0"/>
                <w:szCs w:val="21"/>
              </w:rPr>
            </w:pPr>
            <w:r>
              <w:rPr>
                <w:rFonts w:hint="eastAsia" w:ascii="宋体" w:hAnsi="宋体" w:cs="宋体"/>
                <w:b/>
                <w:kern w:val="0"/>
                <w:szCs w:val="21"/>
              </w:rPr>
              <w:t>投标报价</w:t>
            </w:r>
          </w:p>
        </w:tc>
        <w:tc>
          <w:tcPr>
            <w:tcW w:w="684" w:type="dxa"/>
            <w:vAlign w:val="center"/>
          </w:tcPr>
          <w:p>
            <w:pPr>
              <w:jc w:val="center"/>
              <w:rPr>
                <w:rFonts w:ascii="宋体" w:cs="宋体"/>
                <w:kern w:val="0"/>
                <w:szCs w:val="21"/>
              </w:rPr>
            </w:pPr>
            <w:r>
              <w:rPr>
                <w:rFonts w:ascii="宋体" w:hAnsi="宋体" w:cs="宋体"/>
                <w:kern w:val="0"/>
                <w:szCs w:val="21"/>
              </w:rPr>
              <w:t>40</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w:t>
            </w:r>
            <w:r>
              <w:rPr>
                <w:rFonts w:ascii="宋体" w:cs="宋体"/>
                <w:kern w:val="0"/>
                <w:szCs w:val="21"/>
              </w:rPr>
              <w:t>0</w:t>
            </w:r>
            <w:r>
              <w:rPr>
                <w:rFonts w:hint="eastAsia" w:ascii="宋体" w:hAnsi="宋体" w:cs="宋体"/>
                <w:kern w:val="0"/>
                <w:szCs w:val="21"/>
              </w:rPr>
              <w:t>分，投标价格高于基准价的按下列公式计算：</w:t>
            </w:r>
          </w:p>
          <w:p>
            <w:pPr>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w:t>
            </w:r>
            <w:r>
              <w:rPr>
                <w:rFonts w:ascii="宋体" w:cs="宋体"/>
                <w:kern w:val="0"/>
                <w:szCs w:val="21"/>
              </w:rPr>
              <w:t>0</w:t>
            </w:r>
          </w:p>
        </w:tc>
        <w:tc>
          <w:tcPr>
            <w:tcW w:w="1041" w:type="dxa"/>
          </w:tcPr>
          <w:p>
            <w:pPr>
              <w:rPr>
                <w:rFonts w:ascii="宋体" w:cs="宋体"/>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技术指标</w:t>
            </w:r>
          </w:p>
        </w:tc>
        <w:tc>
          <w:tcPr>
            <w:tcW w:w="684" w:type="dxa"/>
            <w:vAlign w:val="center"/>
          </w:tcPr>
          <w:p>
            <w:pPr>
              <w:jc w:val="center"/>
              <w:rPr>
                <w:rFonts w:hint="default" w:ascii="宋体" w:eastAsia="宋体" w:cs="宋体"/>
                <w:kern w:val="0"/>
                <w:szCs w:val="21"/>
                <w:lang w:val="en-US" w:eastAsia="zh-CN"/>
              </w:rPr>
            </w:pPr>
            <w:r>
              <w:rPr>
                <w:rFonts w:hint="eastAsia" w:ascii="宋体" w:hAnsi="宋体" w:cs="宋体"/>
                <w:kern w:val="0"/>
                <w:szCs w:val="21"/>
                <w:lang w:val="en-US" w:eastAsia="zh-CN"/>
              </w:rPr>
              <w:t>45</w:t>
            </w:r>
          </w:p>
        </w:tc>
        <w:tc>
          <w:tcPr>
            <w:tcW w:w="5884" w:type="dxa"/>
            <w:vAlign w:val="center"/>
          </w:tcPr>
          <w:p>
            <w:pPr>
              <w:rPr>
                <w:kern w:val="0"/>
              </w:rPr>
            </w:pPr>
            <w:r>
              <w:rPr>
                <w:rFonts w:hint="eastAsia"/>
                <w:kern w:val="0"/>
              </w:rPr>
              <w:t>（</w:t>
            </w:r>
            <w:r>
              <w:rPr>
                <w:kern w:val="0"/>
              </w:rPr>
              <w:t>1</w:t>
            </w:r>
            <w:r>
              <w:rPr>
                <w:rFonts w:hint="eastAsia"/>
                <w:kern w:val="0"/>
              </w:rPr>
              <w:t>）投标产品的配置和技术参数满足招标文件规定的配置及性能与参数要求，可得</w:t>
            </w:r>
            <w:r>
              <w:rPr>
                <w:rFonts w:hint="eastAsia"/>
                <w:kern w:val="0"/>
                <w:lang w:val="en-US" w:eastAsia="zh-CN"/>
              </w:rPr>
              <w:t>40</w:t>
            </w:r>
            <w:r>
              <w:rPr>
                <w:rFonts w:hint="eastAsia"/>
                <w:kern w:val="0"/>
              </w:rPr>
              <w:t>分；</w:t>
            </w:r>
          </w:p>
          <w:p>
            <w:pPr>
              <w:rPr>
                <w:kern w:val="0"/>
              </w:rPr>
            </w:pPr>
            <w:r>
              <w:rPr>
                <w:rFonts w:hint="eastAsia"/>
                <w:kern w:val="0"/>
              </w:rPr>
              <w:t>（</w:t>
            </w:r>
            <w:r>
              <w:rPr>
                <w:kern w:val="0"/>
              </w:rPr>
              <w:t>2</w:t>
            </w:r>
            <w:r>
              <w:rPr>
                <w:rFonts w:hint="eastAsia"/>
                <w:kern w:val="0"/>
              </w:rPr>
              <w:t>）标有</w:t>
            </w:r>
            <w:r>
              <w:rPr>
                <w:rFonts w:ascii="Segoe UI Symbol" w:hAnsi="Segoe UI Symbol" w:cs="Segoe UI Symbol"/>
                <w:kern w:val="0"/>
              </w:rPr>
              <w:t>★</w:t>
            </w:r>
            <w:r>
              <w:rPr>
                <w:rFonts w:hint="eastAsia"/>
                <w:kern w:val="0"/>
              </w:rPr>
              <w:t>的指标为核心指标，投标产品的技术参数须全部满足招标的核心指标，否则为无效投标；</w:t>
            </w:r>
          </w:p>
          <w:p>
            <w:pPr>
              <w:pStyle w:val="28"/>
              <w:ind w:firstLine="0" w:firstLineChars="0"/>
              <w:jc w:val="left"/>
              <w:rPr>
                <w:kern w:val="0"/>
              </w:rPr>
            </w:pPr>
            <w:r>
              <w:rPr>
                <w:rFonts w:hint="eastAsia"/>
                <w:kern w:val="0"/>
              </w:rPr>
              <w:t>（</w:t>
            </w:r>
            <w:r>
              <w:rPr>
                <w:kern w:val="0"/>
              </w:rPr>
              <w:t>3</w:t>
            </w:r>
            <w:r>
              <w:rPr>
                <w:rFonts w:hint="eastAsia"/>
                <w:kern w:val="0"/>
              </w:rPr>
              <w:t>）</w:t>
            </w:r>
            <w:r>
              <w:rPr>
                <w:rFonts w:hint="eastAsia" w:ascii="宋体" w:hAnsi="宋体" w:cs="宋体"/>
                <w:kern w:val="0"/>
                <w:szCs w:val="21"/>
              </w:rPr>
              <w:t>以</w:t>
            </w:r>
            <w:r>
              <w:rPr>
                <w:rFonts w:hint="eastAsia" w:ascii="宋体" w:hAnsi="宋体" w:cs="宋体"/>
                <w:kern w:val="0"/>
                <w:szCs w:val="21"/>
                <w:lang w:val="en-US" w:eastAsia="zh-CN"/>
              </w:rPr>
              <w:t>40</w:t>
            </w:r>
            <w:r>
              <w:rPr>
                <w:rFonts w:hint="eastAsia" w:ascii="宋体" w:hAnsi="宋体" w:cs="宋体"/>
                <w:kern w:val="0"/>
                <w:szCs w:val="21"/>
              </w:rPr>
              <w:t>分为基数，技术参数为负偏离的：不加★项每一项负偏离扣</w:t>
            </w:r>
            <w:r>
              <w:rPr>
                <w:rFonts w:ascii="宋体" w:hAnsi="宋体" w:cs="宋体"/>
                <w:kern w:val="0"/>
                <w:szCs w:val="21"/>
              </w:rPr>
              <w:t>1</w:t>
            </w:r>
            <w:r>
              <w:rPr>
                <w:rFonts w:hint="eastAsia" w:ascii="宋体" w:hAnsi="宋体" w:cs="宋体"/>
                <w:kern w:val="0"/>
                <w:szCs w:val="21"/>
              </w:rPr>
              <w:t>分；</w:t>
            </w:r>
            <w:r>
              <w:rPr>
                <w:rFonts w:hint="eastAsia" w:ascii="宋体" w:hAnsi="宋体" w:cs="宋体"/>
                <w:b/>
                <w:kern w:val="0"/>
                <w:szCs w:val="21"/>
              </w:rPr>
              <w:t>有加★项参数或有</w:t>
            </w:r>
            <w:r>
              <w:rPr>
                <w:rFonts w:ascii="宋体" w:hAnsi="宋体" w:cs="宋体"/>
                <w:b/>
                <w:kern w:val="0"/>
                <w:szCs w:val="21"/>
              </w:rPr>
              <w:t>5</w:t>
            </w:r>
            <w:r>
              <w:rPr>
                <w:rFonts w:hint="eastAsia" w:ascii="宋体" w:hAnsi="宋体" w:cs="宋体"/>
                <w:b/>
                <w:kern w:val="0"/>
                <w:szCs w:val="21"/>
              </w:rPr>
              <w:t>项及以上不加★项参数负偏离为无效标。</w:t>
            </w:r>
          </w:p>
          <w:p>
            <w:pPr>
              <w:rPr>
                <w:rFonts w:ascii="宋体" w:cs="宋体"/>
                <w:kern w:val="0"/>
                <w:szCs w:val="21"/>
              </w:rPr>
            </w:pPr>
            <w:r>
              <w:rPr>
                <w:rFonts w:hint="eastAsia"/>
                <w:kern w:val="0"/>
              </w:rPr>
              <w:t>（</w:t>
            </w:r>
            <w:r>
              <w:rPr>
                <w:kern w:val="0"/>
              </w:rPr>
              <w:t>4</w:t>
            </w:r>
            <w:r>
              <w:rPr>
                <w:rFonts w:hint="eastAsia"/>
                <w:kern w:val="0"/>
              </w:rPr>
              <w:t>）</w:t>
            </w:r>
            <w:r>
              <w:rPr>
                <w:rFonts w:hint="eastAsia" w:ascii="宋体" w:hAnsi="宋体" w:cs="宋体"/>
                <w:kern w:val="0"/>
                <w:szCs w:val="21"/>
              </w:rPr>
              <w:t>技术参数为正偏离的，</w:t>
            </w:r>
            <w:r>
              <w:rPr>
                <w:rFonts w:hint="eastAsia"/>
                <w:kern w:val="0"/>
              </w:rPr>
              <w:t>标有</w:t>
            </w:r>
            <w:r>
              <w:rPr>
                <w:rFonts w:ascii="Segoe UI Symbol" w:hAnsi="Segoe UI Symbol" w:cs="Segoe UI Symbol"/>
                <w:kern w:val="0"/>
              </w:rPr>
              <w:t>★</w:t>
            </w:r>
            <w:r>
              <w:rPr>
                <w:rFonts w:hint="eastAsia"/>
                <w:kern w:val="0"/>
              </w:rPr>
              <w:t>的每一项加</w:t>
            </w:r>
            <w:r>
              <w:rPr>
                <w:kern w:val="0"/>
              </w:rPr>
              <w:t>1</w:t>
            </w:r>
            <w:r>
              <w:rPr>
                <w:rFonts w:hint="eastAsia"/>
                <w:kern w:val="0"/>
              </w:rPr>
              <w:t>分，</w:t>
            </w:r>
            <w:r>
              <w:rPr>
                <w:rFonts w:hint="eastAsia" w:ascii="宋体" w:hAnsi="宋体" w:cs="宋体"/>
                <w:kern w:val="0"/>
                <w:szCs w:val="21"/>
              </w:rPr>
              <w:t>未加★项有正偏离的每一项加</w:t>
            </w:r>
            <w:r>
              <w:rPr>
                <w:rFonts w:ascii="宋体" w:hAnsi="宋体" w:cs="宋体"/>
                <w:kern w:val="0"/>
                <w:szCs w:val="21"/>
              </w:rPr>
              <w:t>0.5</w:t>
            </w:r>
            <w:r>
              <w:rPr>
                <w:rFonts w:hint="eastAsia" w:ascii="宋体" w:hAnsi="宋体" w:cs="宋体"/>
                <w:kern w:val="0"/>
                <w:szCs w:val="21"/>
              </w:rPr>
              <w:t>分。</w:t>
            </w:r>
            <w:r>
              <w:rPr>
                <w:rFonts w:hint="eastAsia"/>
                <w:kern w:val="0"/>
              </w:rPr>
              <w:t>最高不超过</w:t>
            </w:r>
            <w:r>
              <w:rPr>
                <w:kern w:val="0"/>
              </w:rPr>
              <w:t>5</w:t>
            </w:r>
            <w:r>
              <w:rPr>
                <w:rFonts w:hint="eastAsia"/>
                <w:kern w:val="0"/>
              </w:rPr>
              <w:t>分（须提供正偏离的证明材料，并</w:t>
            </w:r>
            <w:r>
              <w:rPr>
                <w:rFonts w:hint="eastAsia" w:ascii="宋体" w:hAnsi="宋体" w:cs="宋体"/>
                <w:kern w:val="0"/>
                <w:szCs w:val="21"/>
              </w:rPr>
              <w:t>经</w:t>
            </w:r>
            <w:r>
              <w:rPr>
                <w:rFonts w:ascii="宋体" w:hAnsi="宋体" w:cs="宋体"/>
                <w:kern w:val="0"/>
                <w:szCs w:val="21"/>
              </w:rPr>
              <w:t>2/3</w:t>
            </w:r>
            <w:r>
              <w:rPr>
                <w:rFonts w:hint="eastAsia" w:ascii="宋体" w:hAnsi="宋体" w:cs="宋体"/>
                <w:kern w:val="0"/>
                <w:szCs w:val="21"/>
              </w:rPr>
              <w:t>以上评委认可，</w:t>
            </w:r>
            <w:r>
              <w:rPr>
                <w:rFonts w:hint="eastAsia"/>
                <w:kern w:val="0"/>
              </w:rPr>
              <w:t>否则不加分）。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业绩</w:t>
            </w:r>
          </w:p>
        </w:tc>
        <w:tc>
          <w:tcPr>
            <w:tcW w:w="684" w:type="dxa"/>
            <w:vAlign w:val="center"/>
          </w:tcPr>
          <w:p>
            <w:pPr>
              <w:jc w:val="center"/>
              <w:rPr>
                <w:rFonts w:ascii="宋体" w:cs="宋体"/>
                <w:kern w:val="0"/>
                <w:szCs w:val="21"/>
              </w:rPr>
            </w:pPr>
            <w:r>
              <w:rPr>
                <w:rFonts w:ascii="宋体" w:hAnsi="宋体" w:cs="宋体"/>
                <w:kern w:val="0"/>
                <w:szCs w:val="21"/>
              </w:rPr>
              <w:t>5</w:t>
            </w:r>
          </w:p>
        </w:tc>
        <w:tc>
          <w:tcPr>
            <w:tcW w:w="5884" w:type="dxa"/>
            <w:vAlign w:val="center"/>
          </w:tcPr>
          <w:p>
            <w:pPr>
              <w:rPr>
                <w:rFonts w:ascii="宋体" w:cs="宋体"/>
                <w:kern w:val="0"/>
                <w:szCs w:val="21"/>
              </w:rPr>
            </w:pPr>
            <w:r>
              <w:rPr>
                <w:rFonts w:hint="eastAsia" w:ascii="宋体" w:hAnsi="宋体" w:cs="宋体"/>
                <w:kern w:val="0"/>
                <w:szCs w:val="21"/>
              </w:rPr>
              <w:t>根据</w:t>
            </w:r>
            <w:r>
              <w:rPr>
                <w:rFonts w:ascii="宋体" w:hAnsi="宋体" w:cs="宋体"/>
                <w:kern w:val="0"/>
                <w:szCs w:val="21"/>
              </w:rPr>
              <w:t>2016</w:t>
            </w:r>
            <w:r>
              <w:rPr>
                <w:rFonts w:hint="eastAsia" w:ascii="宋体" w:hAnsi="宋体" w:cs="宋体"/>
                <w:kern w:val="0"/>
                <w:szCs w:val="21"/>
              </w:rPr>
              <w:t>年</w:t>
            </w:r>
            <w:r>
              <w:rPr>
                <w:rFonts w:ascii="宋体" w:hAnsi="宋体" w:cs="宋体"/>
                <w:kern w:val="0"/>
                <w:szCs w:val="21"/>
              </w:rPr>
              <w:t>7</w:t>
            </w:r>
            <w:r>
              <w:rPr>
                <w:rFonts w:hint="eastAsia" w:ascii="宋体" w:hAnsi="宋体" w:cs="宋体"/>
                <w:kern w:val="0"/>
                <w:szCs w:val="21"/>
              </w:rPr>
              <w:t>月以来签订实施的与本项目直接相关的大于</w:t>
            </w:r>
            <w:r>
              <w:rPr>
                <w:rFonts w:ascii="宋体" w:hAnsi="宋体" w:cs="宋体"/>
                <w:kern w:val="0"/>
                <w:szCs w:val="21"/>
              </w:rPr>
              <w:t>25</w:t>
            </w:r>
            <w:r>
              <w:rPr>
                <w:rFonts w:hint="eastAsia" w:ascii="宋体" w:hAnsi="宋体" w:cs="宋体"/>
                <w:kern w:val="0"/>
                <w:szCs w:val="21"/>
              </w:rPr>
              <w:t>万元合同业绩打分，有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5</w:t>
            </w:r>
            <w:r>
              <w:rPr>
                <w:rFonts w:hint="eastAsia" w:ascii="宋体" w:hAnsi="宋体" w:cs="宋体"/>
                <w:kern w:val="0"/>
                <w:szCs w:val="21"/>
              </w:rPr>
              <w:t>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Merge w:val="restart"/>
            <w:vAlign w:val="center"/>
          </w:tcPr>
          <w:p>
            <w:pPr>
              <w:snapToGrid w:val="0"/>
              <w:rPr>
                <w:rFonts w:ascii="宋体" w:cs="宋体"/>
                <w:b/>
                <w:kern w:val="0"/>
                <w:szCs w:val="21"/>
              </w:rPr>
            </w:pPr>
            <w:r>
              <w:rPr>
                <w:rFonts w:hint="eastAsia" w:ascii="宋体" w:hAnsi="宋体" w:cs="宋体"/>
                <w:b/>
                <w:kern w:val="0"/>
                <w:szCs w:val="21"/>
              </w:rPr>
              <w:t>售后服务</w:t>
            </w:r>
          </w:p>
        </w:tc>
        <w:tc>
          <w:tcPr>
            <w:tcW w:w="684" w:type="dxa"/>
            <w:vAlign w:val="center"/>
          </w:tcPr>
          <w:p>
            <w:pPr>
              <w:jc w:val="center"/>
              <w:rPr>
                <w:rFonts w:ascii="宋体" w:cs="宋体"/>
                <w:kern w:val="0"/>
                <w:szCs w:val="21"/>
              </w:rPr>
            </w:pPr>
            <w:r>
              <w:rPr>
                <w:rFonts w:ascii="宋体" w:hAnsi="宋体" w:cs="宋体"/>
                <w:kern w:val="0"/>
                <w:szCs w:val="21"/>
              </w:rPr>
              <w:t>5</w:t>
            </w:r>
          </w:p>
        </w:tc>
        <w:tc>
          <w:tcPr>
            <w:tcW w:w="5884" w:type="dxa"/>
            <w:vAlign w:val="center"/>
          </w:tcPr>
          <w:p>
            <w:pPr>
              <w:widowControl/>
              <w:rPr>
                <w:rFonts w:cs="宋体"/>
                <w:kern w:val="0"/>
                <w:szCs w:val="21"/>
              </w:rPr>
            </w:pPr>
            <w:r>
              <w:rPr>
                <w:rFonts w:hint="eastAsia" w:ascii="宋体" w:hAnsi="宋体"/>
                <w:bCs/>
                <w:szCs w:val="21"/>
              </w:rPr>
              <w:t>根据投标人和设备生产商质保期内的售后服务承诺、培训计划、保期满后的售后服务方案及服务价格等方面进行综合评价，</w:t>
            </w:r>
            <w:r>
              <w:rPr>
                <w:rFonts w:hint="eastAsia" w:ascii="宋体" w:hAnsi="宋体" w:cs="宋体"/>
                <w:kern w:val="0"/>
                <w:szCs w:val="21"/>
              </w:rPr>
              <w:t>优秀得</w:t>
            </w:r>
            <w:r>
              <w:rPr>
                <w:rFonts w:ascii="宋体" w:hAnsi="宋体" w:cs="宋体"/>
                <w:kern w:val="0"/>
                <w:szCs w:val="21"/>
              </w:rPr>
              <w:t>5</w:t>
            </w:r>
            <w:r>
              <w:rPr>
                <w:rFonts w:hint="eastAsia" w:ascii="宋体" w:hAnsi="宋体" w:cs="宋体"/>
                <w:kern w:val="0"/>
                <w:szCs w:val="21"/>
              </w:rPr>
              <w:t>分，良好得</w:t>
            </w:r>
            <w:r>
              <w:rPr>
                <w:rFonts w:ascii="宋体" w:hAnsi="宋体" w:cs="宋体"/>
                <w:kern w:val="0"/>
                <w:szCs w:val="21"/>
              </w:rPr>
              <w:t>3-4</w:t>
            </w:r>
            <w:r>
              <w:rPr>
                <w:rFonts w:hint="eastAsia" w:ascii="宋体" w:hAnsi="宋体" w:cs="宋体"/>
                <w:kern w:val="0"/>
                <w:szCs w:val="21"/>
              </w:rPr>
              <w:t>分，一般得</w:t>
            </w:r>
            <w:r>
              <w:rPr>
                <w:rFonts w:ascii="宋体" w:hAnsi="宋体" w:cs="宋体"/>
                <w:kern w:val="0"/>
                <w:szCs w:val="21"/>
              </w:rPr>
              <w:t>1-2</w:t>
            </w:r>
            <w:r>
              <w:rPr>
                <w:rFonts w:hint="eastAsia" w:ascii="宋体" w:hAnsi="宋体" w:cs="宋体"/>
                <w:kern w:val="0"/>
                <w:szCs w:val="21"/>
              </w:rPr>
              <w:t>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Merge w:val="continue"/>
            <w:vAlign w:val="center"/>
          </w:tcPr>
          <w:p>
            <w:pPr>
              <w:snapToGrid w:val="0"/>
              <w:rPr>
                <w:rFonts w:ascii="宋体" w:cs="宋体"/>
                <w:b/>
                <w:kern w:val="0"/>
                <w:szCs w:val="21"/>
              </w:rPr>
            </w:pPr>
          </w:p>
        </w:tc>
        <w:tc>
          <w:tcPr>
            <w:tcW w:w="684" w:type="dxa"/>
            <w:vAlign w:val="center"/>
          </w:tcPr>
          <w:p>
            <w:pPr>
              <w:jc w:val="center"/>
              <w:rPr>
                <w:rFonts w:hint="eastAsia" w:ascii="宋体" w:eastAsia="宋体" w:cs="宋体"/>
                <w:kern w:val="0"/>
                <w:szCs w:val="21"/>
                <w:lang w:eastAsia="zh-CN"/>
              </w:rPr>
            </w:pPr>
            <w:r>
              <w:rPr>
                <w:rFonts w:hint="eastAsia" w:ascii="宋体" w:hAnsi="宋体" w:cs="宋体"/>
                <w:kern w:val="0"/>
                <w:szCs w:val="21"/>
                <w:lang w:val="en-US" w:eastAsia="zh-CN"/>
              </w:rPr>
              <w:t>5</w:t>
            </w:r>
          </w:p>
        </w:tc>
        <w:tc>
          <w:tcPr>
            <w:tcW w:w="5884" w:type="dxa"/>
            <w:vAlign w:val="center"/>
          </w:tcPr>
          <w:p>
            <w:pPr>
              <w:widowControl/>
              <w:rPr>
                <w:rFonts w:cs="宋体"/>
                <w:kern w:val="0"/>
                <w:szCs w:val="21"/>
              </w:rPr>
            </w:pPr>
            <w:r>
              <w:rPr>
                <w:rFonts w:hint="eastAsia" w:ascii="宋体" w:hAnsi="宋体" w:cs="宋体"/>
                <w:kern w:val="0"/>
                <w:szCs w:val="21"/>
              </w:rPr>
              <w:t>免费质保期限不低于</w:t>
            </w:r>
            <w:r>
              <w:rPr>
                <w:rFonts w:ascii="宋体" w:hAnsi="宋体" w:cs="宋体"/>
                <w:kern w:val="0"/>
                <w:szCs w:val="21"/>
              </w:rPr>
              <w:t>2</w:t>
            </w:r>
            <w:r>
              <w:rPr>
                <w:rFonts w:hint="eastAsia" w:ascii="宋体" w:hAnsi="宋体" w:cs="宋体"/>
                <w:kern w:val="0"/>
                <w:szCs w:val="21"/>
              </w:rPr>
              <w:t>年，超出的每一年加</w:t>
            </w:r>
            <w:r>
              <w:rPr>
                <w:rFonts w:ascii="宋体" w:hAnsi="宋体" w:cs="宋体"/>
                <w:kern w:val="0"/>
                <w:szCs w:val="21"/>
              </w:rPr>
              <w:t>1</w:t>
            </w:r>
            <w:r>
              <w:rPr>
                <w:rFonts w:hint="eastAsia" w:ascii="宋体" w:hAnsi="宋体" w:cs="宋体"/>
                <w:kern w:val="0"/>
                <w:szCs w:val="21"/>
              </w:rPr>
              <w:t>分，最多加5分。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59" w:hRule="exact"/>
          <w:jc w:val="center"/>
        </w:trPr>
        <w:tc>
          <w:tcPr>
            <w:tcW w:w="1271" w:type="dxa"/>
            <w:tcBorders>
              <w:bottom w:val="single" w:color="000000" w:sz="4" w:space="0"/>
            </w:tcBorders>
            <w:vAlign w:val="center"/>
          </w:tcPr>
          <w:p>
            <w:pPr>
              <w:snapToGrid w:val="0"/>
              <w:rPr>
                <w:rFonts w:ascii="宋体" w:cs="宋体"/>
                <w:b/>
                <w:kern w:val="0"/>
                <w:szCs w:val="21"/>
              </w:rPr>
            </w:pPr>
            <w:r>
              <w:rPr>
                <w:rFonts w:hint="eastAsia" w:ascii="宋体" w:hAnsi="宋体" w:cs="宋体"/>
                <w:b/>
                <w:kern w:val="0"/>
                <w:szCs w:val="21"/>
              </w:rPr>
              <w:t>总分</w:t>
            </w:r>
          </w:p>
        </w:tc>
        <w:tc>
          <w:tcPr>
            <w:tcW w:w="684" w:type="dxa"/>
            <w:tcBorders>
              <w:bottom w:val="single" w:color="000000" w:sz="4" w:space="0"/>
            </w:tcBorders>
            <w:vAlign w:val="center"/>
          </w:tcPr>
          <w:p>
            <w:pPr>
              <w:jc w:val="center"/>
              <w:rPr>
                <w:rFonts w:ascii="宋体" w:cs="宋体"/>
                <w:kern w:val="0"/>
                <w:szCs w:val="21"/>
              </w:rPr>
            </w:pPr>
            <w:r>
              <w:rPr>
                <w:rFonts w:ascii="宋体" w:cs="宋体"/>
                <w:kern w:val="0"/>
                <w:szCs w:val="21"/>
              </w:rPr>
              <w:t>100</w:t>
            </w:r>
          </w:p>
        </w:tc>
        <w:tc>
          <w:tcPr>
            <w:tcW w:w="5884" w:type="dxa"/>
            <w:tcBorders>
              <w:bottom w:val="single" w:color="000000" w:sz="4" w:space="0"/>
            </w:tcBorders>
            <w:vAlign w:val="center"/>
          </w:tcPr>
          <w:p>
            <w:pPr>
              <w:widowControl/>
              <w:rPr>
                <w:rFonts w:cs="宋体"/>
                <w:kern w:val="0"/>
                <w:szCs w:val="21"/>
              </w:rPr>
            </w:pPr>
          </w:p>
        </w:tc>
        <w:tc>
          <w:tcPr>
            <w:tcW w:w="1041" w:type="dxa"/>
            <w:tcBorders>
              <w:bottom w:val="single" w:color="000000" w:sz="4" w:space="0"/>
            </w:tcBorders>
          </w:tcPr>
          <w:p>
            <w:pPr>
              <w:widowControl/>
              <w:rPr>
                <w:rFonts w:cs="宋体"/>
                <w:kern w:val="0"/>
                <w:szCs w:val="21"/>
              </w:rPr>
            </w:pPr>
          </w:p>
        </w:tc>
      </w:tr>
    </w:tbl>
    <w:p>
      <w:pPr>
        <w:spacing w:line="440" w:lineRule="exact"/>
        <w:ind w:firstLine="480" w:firstLineChars="200"/>
        <w:rPr>
          <w:sz w:val="24"/>
          <w:szCs w:val="24"/>
        </w:rPr>
      </w:pPr>
    </w:p>
    <w:p>
      <w:pPr>
        <w:tabs>
          <w:tab w:val="left" w:pos="2820"/>
        </w:tabs>
        <w:spacing w:line="440" w:lineRule="exact"/>
        <w:jc w:val="center"/>
        <w:rPr>
          <w:rFonts w:ascii="宋体"/>
          <w:sz w:val="24"/>
        </w:rPr>
      </w:pPr>
      <w:r>
        <w:rPr>
          <w:rFonts w:hint="eastAsia" w:ascii="宋体" w:hAnsi="宋体"/>
          <w:sz w:val="24"/>
        </w:rPr>
        <w:t>标段二评分标准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kern w:val="0"/>
                <w:szCs w:val="21"/>
              </w:rPr>
            </w:pPr>
            <w:r>
              <w:rPr>
                <w:rFonts w:hint="eastAsia" w:ascii="宋体" w:hAnsi="宋体" w:cs="宋体"/>
                <w:kern w:val="0"/>
                <w:szCs w:val="21"/>
              </w:rPr>
              <w:t>项目</w:t>
            </w:r>
          </w:p>
        </w:tc>
        <w:tc>
          <w:tcPr>
            <w:tcW w:w="684"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分数</w:t>
            </w:r>
          </w:p>
        </w:tc>
        <w:tc>
          <w:tcPr>
            <w:tcW w:w="5884" w:type="dxa"/>
            <w:tcBorders>
              <w:top w:val="single" w:color="000000" w:sz="4" w:space="0"/>
            </w:tcBorders>
            <w:vAlign w:val="center"/>
          </w:tcPr>
          <w:p>
            <w:pPr>
              <w:snapToGrid w:val="0"/>
              <w:jc w:val="center"/>
              <w:rPr>
                <w:rFonts w:ascii="宋体" w:cs="宋体"/>
                <w:kern w:val="0"/>
                <w:szCs w:val="21"/>
              </w:rPr>
            </w:pPr>
            <w:r>
              <w:rPr>
                <w:rFonts w:hint="eastAsia" w:ascii="宋体" w:hAnsi="宋体" w:cs="宋体"/>
                <w:kern w:val="0"/>
                <w:szCs w:val="21"/>
              </w:rPr>
              <w:t>评分标准</w:t>
            </w:r>
          </w:p>
        </w:tc>
        <w:tc>
          <w:tcPr>
            <w:tcW w:w="1041"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kern w:val="0"/>
                <w:szCs w:val="21"/>
              </w:rPr>
            </w:pPr>
            <w:r>
              <w:rPr>
                <w:rFonts w:hint="eastAsia" w:ascii="宋体" w:hAnsi="宋体" w:cs="宋体"/>
                <w:b/>
                <w:kern w:val="0"/>
                <w:szCs w:val="21"/>
              </w:rPr>
              <w:t>投标报价</w:t>
            </w:r>
          </w:p>
        </w:tc>
        <w:tc>
          <w:tcPr>
            <w:tcW w:w="684" w:type="dxa"/>
            <w:vAlign w:val="center"/>
          </w:tcPr>
          <w:p>
            <w:pPr>
              <w:jc w:val="center"/>
              <w:rPr>
                <w:rFonts w:hint="eastAsia" w:ascii="宋体" w:eastAsia="宋体" w:cs="宋体"/>
                <w:kern w:val="0"/>
                <w:szCs w:val="21"/>
                <w:lang w:eastAsia="zh-CN"/>
              </w:rPr>
            </w:pPr>
            <w:r>
              <w:rPr>
                <w:rFonts w:ascii="宋体" w:hAnsi="宋体" w:cs="宋体"/>
                <w:kern w:val="0"/>
                <w:szCs w:val="21"/>
              </w:rPr>
              <w:t>4</w:t>
            </w:r>
            <w:r>
              <w:rPr>
                <w:rFonts w:hint="eastAsia" w:ascii="宋体" w:hAnsi="宋体" w:cs="宋体"/>
                <w:kern w:val="0"/>
                <w:szCs w:val="21"/>
                <w:lang w:val="en-US" w:eastAsia="zh-CN"/>
              </w:rPr>
              <w:t>5</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w:t>
            </w:r>
            <w:r>
              <w:rPr>
                <w:rFonts w:hint="eastAsia" w:ascii="宋体" w:cs="宋体"/>
                <w:kern w:val="0"/>
                <w:szCs w:val="21"/>
                <w:lang w:val="en-US" w:eastAsia="zh-CN"/>
              </w:rPr>
              <w:t>5</w:t>
            </w:r>
            <w:r>
              <w:rPr>
                <w:rFonts w:hint="eastAsia" w:ascii="宋体" w:hAnsi="宋体" w:cs="宋体"/>
                <w:kern w:val="0"/>
                <w:szCs w:val="21"/>
              </w:rPr>
              <w:t>分，投标价格高于基准价的按下列公式计算：</w:t>
            </w:r>
          </w:p>
          <w:p>
            <w:pPr>
              <w:rPr>
                <w:rFonts w:hint="eastAsia" w:ascii="宋体" w:eastAsia="宋体" w:cs="宋体"/>
                <w:kern w:val="0"/>
                <w:szCs w:val="21"/>
                <w:lang w:eastAsia="zh-CN"/>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w:t>
            </w:r>
            <w:r>
              <w:rPr>
                <w:rFonts w:hint="eastAsia" w:ascii="宋体" w:cs="宋体"/>
                <w:kern w:val="0"/>
                <w:szCs w:val="21"/>
                <w:lang w:val="en-US" w:eastAsia="zh-CN"/>
              </w:rPr>
              <w:t>5</w:t>
            </w:r>
          </w:p>
        </w:tc>
        <w:tc>
          <w:tcPr>
            <w:tcW w:w="1041" w:type="dxa"/>
          </w:tcPr>
          <w:p>
            <w:pPr>
              <w:rPr>
                <w:rFonts w:ascii="宋体" w:cs="宋体"/>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技术指标</w:t>
            </w:r>
          </w:p>
        </w:tc>
        <w:tc>
          <w:tcPr>
            <w:tcW w:w="684" w:type="dxa"/>
            <w:vAlign w:val="center"/>
          </w:tcPr>
          <w:p>
            <w:pPr>
              <w:jc w:val="center"/>
              <w:rPr>
                <w:rFonts w:ascii="宋体" w:cs="宋体"/>
                <w:kern w:val="0"/>
                <w:szCs w:val="21"/>
              </w:rPr>
            </w:pPr>
            <w:r>
              <w:rPr>
                <w:rFonts w:ascii="宋体" w:hAnsi="宋体" w:cs="宋体"/>
                <w:kern w:val="0"/>
                <w:szCs w:val="21"/>
              </w:rPr>
              <w:t>45</w:t>
            </w:r>
          </w:p>
        </w:tc>
        <w:tc>
          <w:tcPr>
            <w:tcW w:w="5884" w:type="dxa"/>
            <w:vAlign w:val="center"/>
          </w:tcPr>
          <w:p>
            <w:pPr>
              <w:rPr>
                <w:kern w:val="0"/>
              </w:rPr>
            </w:pPr>
            <w:r>
              <w:rPr>
                <w:rFonts w:hint="eastAsia"/>
                <w:kern w:val="0"/>
              </w:rPr>
              <w:t>（</w:t>
            </w:r>
            <w:r>
              <w:rPr>
                <w:kern w:val="0"/>
              </w:rPr>
              <w:t>1</w:t>
            </w:r>
            <w:r>
              <w:rPr>
                <w:rFonts w:hint="eastAsia"/>
                <w:kern w:val="0"/>
              </w:rPr>
              <w:t>）投标产品的配置和技术参数满足招标文件规定的配置及性能与参数要求，可得</w:t>
            </w:r>
            <w:r>
              <w:rPr>
                <w:kern w:val="0"/>
              </w:rPr>
              <w:t>40</w:t>
            </w:r>
            <w:r>
              <w:rPr>
                <w:rFonts w:hint="eastAsia"/>
                <w:kern w:val="0"/>
              </w:rPr>
              <w:t>分；</w:t>
            </w:r>
          </w:p>
          <w:p>
            <w:pPr>
              <w:rPr>
                <w:kern w:val="0"/>
              </w:rPr>
            </w:pPr>
            <w:r>
              <w:rPr>
                <w:rFonts w:hint="eastAsia"/>
                <w:kern w:val="0"/>
              </w:rPr>
              <w:t>（</w:t>
            </w:r>
            <w:r>
              <w:rPr>
                <w:kern w:val="0"/>
              </w:rPr>
              <w:t>2</w:t>
            </w:r>
            <w:r>
              <w:rPr>
                <w:rFonts w:hint="eastAsia"/>
                <w:kern w:val="0"/>
              </w:rPr>
              <w:t>）标有</w:t>
            </w:r>
            <w:r>
              <w:rPr>
                <w:rFonts w:ascii="Segoe UI Symbol" w:hAnsi="Segoe UI Symbol" w:cs="Segoe UI Symbol"/>
                <w:kern w:val="0"/>
              </w:rPr>
              <w:t>★</w:t>
            </w:r>
            <w:r>
              <w:rPr>
                <w:rFonts w:hint="eastAsia"/>
                <w:kern w:val="0"/>
              </w:rPr>
              <w:t>的指标为核心指标，投标产品的技术参数须全部满足招标的核心指标，否则为无效投标；</w:t>
            </w:r>
          </w:p>
          <w:p>
            <w:pPr>
              <w:pStyle w:val="28"/>
              <w:ind w:firstLine="0" w:firstLineChars="0"/>
              <w:jc w:val="left"/>
              <w:rPr>
                <w:kern w:val="0"/>
              </w:rPr>
            </w:pPr>
            <w:r>
              <w:rPr>
                <w:rFonts w:hint="eastAsia"/>
                <w:kern w:val="0"/>
              </w:rPr>
              <w:t>（</w:t>
            </w:r>
            <w:r>
              <w:rPr>
                <w:kern w:val="0"/>
              </w:rPr>
              <w:t>3</w:t>
            </w:r>
            <w:r>
              <w:rPr>
                <w:rFonts w:hint="eastAsia"/>
                <w:kern w:val="0"/>
              </w:rPr>
              <w:t>）</w:t>
            </w:r>
            <w:r>
              <w:rPr>
                <w:rFonts w:hint="eastAsia" w:ascii="宋体" w:hAnsi="宋体" w:cs="宋体"/>
                <w:kern w:val="0"/>
                <w:szCs w:val="21"/>
              </w:rPr>
              <w:t>以</w:t>
            </w:r>
            <w:r>
              <w:rPr>
                <w:rFonts w:ascii="宋体" w:hAnsi="宋体" w:cs="宋体"/>
                <w:kern w:val="0"/>
                <w:szCs w:val="21"/>
              </w:rPr>
              <w:t>40</w:t>
            </w:r>
            <w:r>
              <w:rPr>
                <w:rFonts w:hint="eastAsia" w:ascii="宋体" w:hAnsi="宋体" w:cs="宋体"/>
                <w:kern w:val="0"/>
                <w:szCs w:val="21"/>
              </w:rPr>
              <w:t>分为基数，技术参数为负偏离的：不加★项每一项负偏离扣</w:t>
            </w:r>
            <w:r>
              <w:rPr>
                <w:rFonts w:ascii="宋体" w:hAnsi="宋体" w:cs="宋体"/>
                <w:kern w:val="0"/>
                <w:szCs w:val="21"/>
              </w:rPr>
              <w:t>1</w:t>
            </w:r>
            <w:r>
              <w:rPr>
                <w:rFonts w:hint="eastAsia" w:ascii="宋体" w:hAnsi="宋体" w:cs="宋体"/>
                <w:kern w:val="0"/>
                <w:szCs w:val="21"/>
              </w:rPr>
              <w:t>分；</w:t>
            </w:r>
            <w:r>
              <w:rPr>
                <w:rFonts w:hint="eastAsia" w:ascii="宋体" w:hAnsi="宋体" w:cs="宋体"/>
                <w:b/>
                <w:kern w:val="0"/>
                <w:szCs w:val="21"/>
              </w:rPr>
              <w:t>有加★项参数或有</w:t>
            </w:r>
            <w:r>
              <w:rPr>
                <w:rFonts w:ascii="宋体" w:hAnsi="宋体" w:cs="宋体"/>
                <w:b/>
                <w:kern w:val="0"/>
                <w:szCs w:val="21"/>
              </w:rPr>
              <w:t>5</w:t>
            </w:r>
            <w:r>
              <w:rPr>
                <w:rFonts w:hint="eastAsia" w:ascii="宋体" w:hAnsi="宋体" w:cs="宋体"/>
                <w:b/>
                <w:kern w:val="0"/>
                <w:szCs w:val="21"/>
              </w:rPr>
              <w:t>项及以上不加★项参数负偏离为无效标。</w:t>
            </w:r>
          </w:p>
          <w:p>
            <w:pPr>
              <w:rPr>
                <w:rFonts w:ascii="宋体" w:cs="宋体"/>
                <w:kern w:val="0"/>
                <w:szCs w:val="21"/>
              </w:rPr>
            </w:pPr>
            <w:r>
              <w:rPr>
                <w:rFonts w:hint="eastAsia"/>
                <w:kern w:val="0"/>
              </w:rPr>
              <w:t>（</w:t>
            </w:r>
            <w:r>
              <w:rPr>
                <w:kern w:val="0"/>
              </w:rPr>
              <w:t>4</w:t>
            </w:r>
            <w:r>
              <w:rPr>
                <w:rFonts w:hint="eastAsia"/>
                <w:kern w:val="0"/>
              </w:rPr>
              <w:t>）</w:t>
            </w:r>
            <w:r>
              <w:rPr>
                <w:rFonts w:hint="eastAsia" w:ascii="宋体" w:hAnsi="宋体" w:cs="宋体"/>
                <w:kern w:val="0"/>
                <w:szCs w:val="21"/>
              </w:rPr>
              <w:t>技术参数为正偏离的，</w:t>
            </w:r>
            <w:r>
              <w:rPr>
                <w:rFonts w:hint="eastAsia"/>
                <w:kern w:val="0"/>
              </w:rPr>
              <w:t>标有</w:t>
            </w:r>
            <w:r>
              <w:rPr>
                <w:rFonts w:ascii="Segoe UI Symbol" w:hAnsi="Segoe UI Symbol" w:cs="Segoe UI Symbol"/>
                <w:kern w:val="0"/>
              </w:rPr>
              <w:t>★</w:t>
            </w:r>
            <w:r>
              <w:rPr>
                <w:rFonts w:hint="eastAsia"/>
                <w:kern w:val="0"/>
              </w:rPr>
              <w:t>的每一项加</w:t>
            </w:r>
            <w:r>
              <w:rPr>
                <w:kern w:val="0"/>
              </w:rPr>
              <w:t>1</w:t>
            </w:r>
            <w:r>
              <w:rPr>
                <w:rFonts w:hint="eastAsia"/>
                <w:kern w:val="0"/>
              </w:rPr>
              <w:t>分，</w:t>
            </w:r>
            <w:r>
              <w:rPr>
                <w:rFonts w:hint="eastAsia" w:ascii="宋体" w:hAnsi="宋体" w:cs="宋体"/>
                <w:kern w:val="0"/>
                <w:szCs w:val="21"/>
              </w:rPr>
              <w:t>未加★项有正偏离的每一项加</w:t>
            </w:r>
            <w:r>
              <w:rPr>
                <w:rFonts w:ascii="宋体" w:hAnsi="宋体" w:cs="宋体"/>
                <w:kern w:val="0"/>
                <w:szCs w:val="21"/>
              </w:rPr>
              <w:t>0.5</w:t>
            </w:r>
            <w:r>
              <w:rPr>
                <w:rFonts w:hint="eastAsia" w:ascii="宋体" w:hAnsi="宋体" w:cs="宋体"/>
                <w:kern w:val="0"/>
                <w:szCs w:val="21"/>
              </w:rPr>
              <w:t>分。</w:t>
            </w:r>
            <w:r>
              <w:rPr>
                <w:rFonts w:hint="eastAsia"/>
                <w:kern w:val="0"/>
              </w:rPr>
              <w:t>最高不超过</w:t>
            </w:r>
            <w:r>
              <w:rPr>
                <w:kern w:val="0"/>
              </w:rPr>
              <w:t>5</w:t>
            </w:r>
            <w:r>
              <w:rPr>
                <w:rFonts w:hint="eastAsia"/>
                <w:kern w:val="0"/>
              </w:rPr>
              <w:t>分（须提供正偏离的证明材料，并</w:t>
            </w:r>
            <w:r>
              <w:rPr>
                <w:rFonts w:hint="eastAsia" w:ascii="宋体" w:hAnsi="宋体" w:cs="宋体"/>
                <w:kern w:val="0"/>
                <w:szCs w:val="21"/>
              </w:rPr>
              <w:t>经</w:t>
            </w:r>
            <w:r>
              <w:rPr>
                <w:rFonts w:ascii="宋体" w:hAnsi="宋体" w:cs="宋体"/>
                <w:kern w:val="0"/>
                <w:szCs w:val="21"/>
              </w:rPr>
              <w:t>2/3</w:t>
            </w:r>
            <w:r>
              <w:rPr>
                <w:rFonts w:hint="eastAsia" w:ascii="宋体" w:hAnsi="宋体" w:cs="宋体"/>
                <w:kern w:val="0"/>
                <w:szCs w:val="21"/>
              </w:rPr>
              <w:t>以上评委认可，</w:t>
            </w:r>
            <w:r>
              <w:rPr>
                <w:rFonts w:hint="eastAsia"/>
                <w:kern w:val="0"/>
              </w:rPr>
              <w:t>否则不加分）。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1271" w:type="dxa"/>
            <w:vMerge w:val="restart"/>
            <w:vAlign w:val="center"/>
          </w:tcPr>
          <w:p>
            <w:pPr>
              <w:snapToGrid w:val="0"/>
              <w:rPr>
                <w:rFonts w:ascii="宋体" w:cs="宋体"/>
                <w:b/>
                <w:kern w:val="0"/>
                <w:szCs w:val="21"/>
              </w:rPr>
            </w:pPr>
            <w:r>
              <w:rPr>
                <w:rFonts w:hint="eastAsia" w:ascii="宋体" w:hAnsi="宋体" w:cs="宋体"/>
                <w:b/>
                <w:kern w:val="0"/>
                <w:szCs w:val="21"/>
              </w:rPr>
              <w:t>售后服务</w:t>
            </w:r>
          </w:p>
        </w:tc>
        <w:tc>
          <w:tcPr>
            <w:tcW w:w="684" w:type="dxa"/>
            <w:vAlign w:val="center"/>
          </w:tcPr>
          <w:p>
            <w:pPr>
              <w:jc w:val="center"/>
              <w:rPr>
                <w:rFonts w:ascii="宋体" w:cs="宋体"/>
                <w:kern w:val="0"/>
                <w:szCs w:val="21"/>
              </w:rPr>
            </w:pPr>
            <w:r>
              <w:rPr>
                <w:rFonts w:ascii="宋体" w:hAnsi="宋体" w:cs="宋体"/>
                <w:kern w:val="0"/>
                <w:szCs w:val="21"/>
              </w:rPr>
              <w:t>5</w:t>
            </w:r>
          </w:p>
        </w:tc>
        <w:tc>
          <w:tcPr>
            <w:tcW w:w="5884" w:type="dxa"/>
            <w:vAlign w:val="center"/>
          </w:tcPr>
          <w:p>
            <w:pPr>
              <w:widowControl/>
              <w:rPr>
                <w:rFonts w:cs="宋体"/>
                <w:kern w:val="0"/>
                <w:szCs w:val="21"/>
              </w:rPr>
            </w:pPr>
            <w:r>
              <w:rPr>
                <w:rFonts w:hint="eastAsia" w:ascii="宋体" w:hAnsi="宋体"/>
                <w:bCs/>
                <w:szCs w:val="21"/>
              </w:rPr>
              <w:t>根据投标人和设备生产商质保期内的售后服务承诺、培训计划、保期满后的售后服务方案及服务价格等方面进行综合评价，</w:t>
            </w:r>
            <w:r>
              <w:rPr>
                <w:rFonts w:hint="eastAsia" w:ascii="宋体" w:hAnsi="宋体" w:cs="宋体"/>
                <w:kern w:val="0"/>
                <w:szCs w:val="21"/>
              </w:rPr>
              <w:t>优秀得</w:t>
            </w:r>
            <w:r>
              <w:rPr>
                <w:rFonts w:ascii="宋体" w:hAnsi="宋体" w:cs="宋体"/>
                <w:kern w:val="0"/>
                <w:szCs w:val="21"/>
              </w:rPr>
              <w:t>5</w:t>
            </w:r>
            <w:r>
              <w:rPr>
                <w:rFonts w:hint="eastAsia" w:ascii="宋体" w:hAnsi="宋体" w:cs="宋体"/>
                <w:kern w:val="0"/>
                <w:szCs w:val="21"/>
              </w:rPr>
              <w:t>分，良好得</w:t>
            </w:r>
            <w:r>
              <w:rPr>
                <w:rFonts w:ascii="宋体" w:hAnsi="宋体" w:cs="宋体"/>
                <w:kern w:val="0"/>
                <w:szCs w:val="21"/>
              </w:rPr>
              <w:t>3-4</w:t>
            </w:r>
            <w:r>
              <w:rPr>
                <w:rFonts w:hint="eastAsia" w:ascii="宋体" w:hAnsi="宋体" w:cs="宋体"/>
                <w:kern w:val="0"/>
                <w:szCs w:val="21"/>
              </w:rPr>
              <w:t>分，一般得</w:t>
            </w:r>
            <w:r>
              <w:rPr>
                <w:rFonts w:ascii="宋体" w:hAnsi="宋体" w:cs="宋体"/>
                <w:kern w:val="0"/>
                <w:szCs w:val="21"/>
              </w:rPr>
              <w:t>1-2</w:t>
            </w:r>
            <w:r>
              <w:rPr>
                <w:rFonts w:hint="eastAsia" w:ascii="宋体" w:hAnsi="宋体" w:cs="宋体"/>
                <w:kern w:val="0"/>
                <w:szCs w:val="21"/>
              </w:rPr>
              <w:t>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Merge w:val="continue"/>
            <w:vAlign w:val="center"/>
          </w:tcPr>
          <w:p>
            <w:pPr>
              <w:snapToGrid w:val="0"/>
              <w:rPr>
                <w:rFonts w:ascii="宋体" w:cs="宋体"/>
                <w:b/>
                <w:kern w:val="0"/>
                <w:szCs w:val="21"/>
              </w:rPr>
            </w:pPr>
          </w:p>
        </w:tc>
        <w:tc>
          <w:tcPr>
            <w:tcW w:w="684" w:type="dxa"/>
            <w:vAlign w:val="center"/>
          </w:tcPr>
          <w:p>
            <w:pPr>
              <w:jc w:val="center"/>
              <w:rPr>
                <w:rFonts w:hint="eastAsia" w:ascii="宋体" w:eastAsia="宋体" w:cs="宋体"/>
                <w:kern w:val="0"/>
                <w:szCs w:val="21"/>
                <w:lang w:eastAsia="zh-CN"/>
              </w:rPr>
            </w:pPr>
            <w:r>
              <w:rPr>
                <w:rFonts w:hint="eastAsia" w:ascii="宋体" w:hAnsi="宋体" w:cs="宋体"/>
                <w:kern w:val="0"/>
                <w:szCs w:val="21"/>
                <w:lang w:val="en-US" w:eastAsia="zh-CN"/>
              </w:rPr>
              <w:t>5</w:t>
            </w:r>
          </w:p>
        </w:tc>
        <w:tc>
          <w:tcPr>
            <w:tcW w:w="5884" w:type="dxa"/>
            <w:vAlign w:val="center"/>
          </w:tcPr>
          <w:p>
            <w:pPr>
              <w:widowControl/>
              <w:rPr>
                <w:rFonts w:cs="宋体"/>
                <w:kern w:val="0"/>
                <w:szCs w:val="21"/>
              </w:rPr>
            </w:pPr>
            <w:r>
              <w:rPr>
                <w:rFonts w:hint="eastAsia" w:ascii="宋体" w:hAnsi="宋体" w:cs="宋体"/>
                <w:kern w:val="0"/>
                <w:szCs w:val="21"/>
              </w:rPr>
              <w:t>免费质保期限不低于</w:t>
            </w:r>
            <w:r>
              <w:rPr>
                <w:rFonts w:ascii="宋体" w:hAnsi="宋体" w:cs="宋体"/>
                <w:kern w:val="0"/>
                <w:szCs w:val="21"/>
              </w:rPr>
              <w:t>2</w:t>
            </w:r>
            <w:r>
              <w:rPr>
                <w:rFonts w:hint="eastAsia" w:ascii="宋体" w:hAnsi="宋体" w:cs="宋体"/>
                <w:kern w:val="0"/>
                <w:szCs w:val="21"/>
              </w:rPr>
              <w:t>年，超出的每一年加</w:t>
            </w:r>
            <w:r>
              <w:rPr>
                <w:rFonts w:ascii="宋体" w:hAnsi="宋体" w:cs="宋体"/>
                <w:kern w:val="0"/>
                <w:szCs w:val="21"/>
              </w:rPr>
              <w:t>1</w:t>
            </w:r>
            <w:r>
              <w:rPr>
                <w:rFonts w:hint="eastAsia" w:ascii="宋体" w:hAnsi="宋体" w:cs="宋体"/>
                <w:kern w:val="0"/>
                <w:szCs w:val="21"/>
              </w:rPr>
              <w:t>分，最多加5分。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59" w:hRule="exact"/>
          <w:jc w:val="center"/>
        </w:trPr>
        <w:tc>
          <w:tcPr>
            <w:tcW w:w="1271" w:type="dxa"/>
            <w:tcBorders>
              <w:bottom w:val="single" w:color="000000" w:sz="4" w:space="0"/>
            </w:tcBorders>
            <w:vAlign w:val="center"/>
          </w:tcPr>
          <w:p>
            <w:pPr>
              <w:snapToGrid w:val="0"/>
              <w:rPr>
                <w:rFonts w:ascii="宋体" w:cs="宋体"/>
                <w:b/>
                <w:kern w:val="0"/>
                <w:szCs w:val="21"/>
              </w:rPr>
            </w:pPr>
            <w:r>
              <w:rPr>
                <w:rFonts w:hint="eastAsia" w:ascii="宋体" w:hAnsi="宋体" w:cs="宋体"/>
                <w:b/>
                <w:kern w:val="0"/>
                <w:szCs w:val="21"/>
              </w:rPr>
              <w:t>总分</w:t>
            </w:r>
          </w:p>
        </w:tc>
        <w:tc>
          <w:tcPr>
            <w:tcW w:w="684" w:type="dxa"/>
            <w:tcBorders>
              <w:bottom w:val="single" w:color="000000" w:sz="4" w:space="0"/>
            </w:tcBorders>
            <w:vAlign w:val="center"/>
          </w:tcPr>
          <w:p>
            <w:pPr>
              <w:jc w:val="center"/>
              <w:rPr>
                <w:rFonts w:ascii="宋体" w:cs="宋体"/>
                <w:kern w:val="0"/>
                <w:szCs w:val="21"/>
              </w:rPr>
            </w:pPr>
            <w:r>
              <w:rPr>
                <w:rFonts w:ascii="宋体" w:cs="宋体"/>
                <w:kern w:val="0"/>
                <w:szCs w:val="21"/>
              </w:rPr>
              <w:t>100</w:t>
            </w:r>
          </w:p>
        </w:tc>
        <w:tc>
          <w:tcPr>
            <w:tcW w:w="5884" w:type="dxa"/>
            <w:tcBorders>
              <w:bottom w:val="single" w:color="000000" w:sz="4" w:space="0"/>
            </w:tcBorders>
            <w:vAlign w:val="center"/>
          </w:tcPr>
          <w:p>
            <w:pPr>
              <w:widowControl/>
              <w:rPr>
                <w:rFonts w:cs="宋体"/>
                <w:kern w:val="0"/>
                <w:szCs w:val="21"/>
              </w:rPr>
            </w:pPr>
          </w:p>
        </w:tc>
        <w:tc>
          <w:tcPr>
            <w:tcW w:w="1041" w:type="dxa"/>
            <w:tcBorders>
              <w:bottom w:val="single" w:color="000000" w:sz="4" w:space="0"/>
            </w:tcBorders>
          </w:tcPr>
          <w:p>
            <w:pPr>
              <w:widowControl/>
              <w:rPr>
                <w:rFonts w:cs="宋体"/>
                <w:kern w:val="0"/>
                <w:szCs w:val="21"/>
              </w:rPr>
            </w:pPr>
          </w:p>
        </w:tc>
      </w:tr>
    </w:tbl>
    <w:p>
      <w:pPr>
        <w:spacing w:line="440" w:lineRule="exact"/>
        <w:ind w:firstLine="480" w:firstLineChars="200"/>
        <w:rPr>
          <w:sz w:val="24"/>
          <w:szCs w:val="24"/>
        </w:rPr>
      </w:pPr>
    </w:p>
    <w:p>
      <w:pPr>
        <w:widowControl/>
        <w:spacing w:line="440" w:lineRule="exact"/>
        <w:ind w:firstLine="480" w:firstLineChars="200"/>
        <w:rPr>
          <w:rFonts w:ascii="Arial" w:hAnsi="Arial" w:cs="Arial"/>
          <w:kern w:val="0"/>
          <w:sz w:val="24"/>
          <w:szCs w:val="24"/>
        </w:rPr>
      </w:pPr>
      <w:r>
        <w:rPr>
          <w:rFonts w:hint="eastAsia" w:ascii="Arial" w:hAnsi="Arial" w:cs="Arial"/>
          <w:kern w:val="0"/>
          <w:sz w:val="24"/>
          <w:szCs w:val="24"/>
        </w:rPr>
        <w:t>若投标不足</w:t>
      </w:r>
      <w:r>
        <w:rPr>
          <w:rFonts w:ascii="Arial" w:hAnsi="Arial" w:cs="Arial"/>
          <w:kern w:val="0"/>
          <w:sz w:val="24"/>
          <w:szCs w:val="24"/>
        </w:rPr>
        <w:t>3</w:t>
      </w:r>
      <w:r>
        <w:rPr>
          <w:rFonts w:hint="eastAsia" w:ascii="Arial" w:hAnsi="Arial" w:cs="Arial"/>
          <w:kern w:val="0"/>
          <w:sz w:val="24"/>
          <w:szCs w:val="24"/>
        </w:rPr>
        <w:t>家或实质性响应不足</w:t>
      </w:r>
      <w:r>
        <w:rPr>
          <w:rFonts w:ascii="Arial" w:hAnsi="Arial" w:cs="Arial"/>
          <w:kern w:val="0"/>
          <w:sz w:val="24"/>
          <w:szCs w:val="24"/>
        </w:rPr>
        <w:t>3</w:t>
      </w:r>
      <w:r>
        <w:rPr>
          <w:rFonts w:hint="eastAsia" w:ascii="Arial" w:hAnsi="Arial" w:cs="Arial"/>
          <w:kern w:val="0"/>
          <w:sz w:val="24"/>
          <w:szCs w:val="24"/>
        </w:rPr>
        <w:t>家，采购人可以宣布项目流标或可采用竞争性</w:t>
      </w:r>
      <w:r>
        <w:rPr>
          <w:rFonts w:hint="eastAsia" w:ascii="Arial" w:hAnsi="Arial" w:cs="Arial"/>
          <w:kern w:val="0"/>
          <w:sz w:val="24"/>
          <w:szCs w:val="24"/>
          <w:lang w:eastAsia="zh-CN"/>
        </w:rPr>
        <w:t>磋商</w:t>
      </w:r>
      <w:r>
        <w:rPr>
          <w:rFonts w:hint="eastAsia" w:ascii="Arial" w:hAnsi="Arial" w:cs="Arial"/>
          <w:kern w:val="0"/>
          <w:sz w:val="24"/>
          <w:szCs w:val="24"/>
        </w:rPr>
        <w:t>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kern w:val="0"/>
          <w:sz w:val="24"/>
          <w:lang w:val="zh-CN"/>
        </w:rPr>
        <w:t>2.1</w:t>
      </w:r>
      <w:r>
        <w:rPr>
          <w:rFonts w:hint="eastAsia" w:ascii="宋体" w:hAnsi="宋体" w:cs="宋体"/>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kern w:val="0"/>
          <w:sz w:val="24"/>
          <w:lang w:val="zh-CN"/>
        </w:rPr>
        <w:t>★</w:t>
      </w:r>
      <w:r>
        <w:rPr>
          <w:rFonts w:hint="eastAsia" w:ascii="宋体" w:hAnsi="宋体" w:cs="宋体"/>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kern w:val="0"/>
          <w:sz w:val="24"/>
          <w:lang w:val="zh-CN"/>
        </w:rPr>
      </w:pPr>
      <w:r>
        <w:rPr>
          <w:rFonts w:ascii="宋体" w:hAnsi="宋体" w:cs="宋体"/>
          <w:kern w:val="0"/>
          <w:sz w:val="24"/>
          <w:lang w:val="zh-CN"/>
        </w:rPr>
        <w:t>2.2</w:t>
      </w:r>
      <w:r>
        <w:rPr>
          <w:rFonts w:hint="eastAsia" w:ascii="宋体" w:hAnsi="宋体" w:cs="宋体"/>
          <w:kern w:val="0"/>
          <w:sz w:val="24"/>
          <w:lang w:val="zh-CN"/>
        </w:rPr>
        <w:t>投标人及其投标文件有下列情况之一的，在符合性审查时按照无效投标处理</w:t>
      </w:r>
      <w:r>
        <w:rPr>
          <w:rFonts w:ascii="宋体" w:hAnsi="宋体"/>
          <w:sz w:val="24"/>
          <w:lang w:val="zh-CN"/>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w:t>
      </w:r>
      <w:r>
        <w:rPr>
          <w:rFonts w:hint="eastAsia" w:ascii="宋体" w:hAnsi="宋体" w:cs="宋体"/>
          <w:kern w:val="0"/>
          <w:sz w:val="24"/>
        </w:rPr>
        <w:t>）未按照招标文件规定要求签署、盖章的；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2</w:t>
      </w:r>
      <w:r>
        <w:rPr>
          <w:rFonts w:hint="eastAsia" w:ascii="宋体" w:hAnsi="宋体" w:cs="宋体"/>
          <w:kern w:val="0"/>
          <w:sz w:val="24"/>
        </w:rPr>
        <w:t>）投标总价超出招标文件规定的预算金额或者最高限价的；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3</w:t>
      </w:r>
      <w:r>
        <w:rPr>
          <w:rFonts w:hint="eastAsia" w:ascii="宋体" w:hAnsi="宋体" w:cs="宋体"/>
          <w:kern w:val="0"/>
          <w:sz w:val="24"/>
        </w:rPr>
        <w:t>）不同投标人的投标文件由同一单位或者个人编制；</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4</w:t>
      </w:r>
      <w:r>
        <w:rPr>
          <w:rFonts w:hint="eastAsia" w:ascii="宋体" w:hAnsi="宋体" w:cs="宋体"/>
          <w:kern w:val="0"/>
          <w:sz w:val="24"/>
        </w:rPr>
        <w:t>）不同投标人委托同一单位或者个人办理投标事宜；</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5</w:t>
      </w:r>
      <w:r>
        <w:rPr>
          <w:rFonts w:hint="eastAsia" w:ascii="宋体" w:hAnsi="宋体" w:cs="宋体"/>
          <w:kern w:val="0"/>
          <w:sz w:val="24"/>
        </w:rPr>
        <w:t>）不同投标人的投标文件载明的项目管理成员或者联系人员为同一人；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6</w:t>
      </w:r>
      <w:r>
        <w:rPr>
          <w:rFonts w:hint="eastAsia" w:ascii="宋体" w:hAnsi="宋体" w:cs="宋体"/>
          <w:kern w:val="0"/>
          <w:sz w:val="24"/>
        </w:rPr>
        <w:t>）不同投标人的投标文件异常一致或者投标报价呈规律性差异；</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7</w:t>
      </w:r>
      <w:r>
        <w:rPr>
          <w:rFonts w:hint="eastAsia" w:ascii="宋体" w:hAnsi="宋体" w:cs="宋体"/>
          <w:kern w:val="0"/>
          <w:sz w:val="24"/>
        </w:rPr>
        <w:t>）不同投标人的投标文件相互混装；</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8</w:t>
      </w:r>
      <w:r>
        <w:rPr>
          <w:rFonts w:hint="eastAsia" w:ascii="宋体" w:hAnsi="宋体" w:cs="宋体"/>
          <w:kern w:val="0"/>
          <w:sz w:val="24"/>
        </w:rPr>
        <w:t>）不同投标人的投标保证金从同一单位或者个人的账户转出；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9</w:t>
      </w:r>
      <w:r>
        <w:rPr>
          <w:rFonts w:hint="eastAsia" w:ascii="宋体" w:hAnsi="宋体" w:cs="宋体"/>
          <w:kern w:val="0"/>
          <w:sz w:val="24"/>
        </w:rPr>
        <w:t>）投标文件含有采购人不能接受的附加条件的，或</w:t>
      </w:r>
      <w:r>
        <w:rPr>
          <w:rFonts w:hint="eastAsia" w:ascii="宋体" w:hAnsi="宋体"/>
          <w:sz w:val="24"/>
        </w:rPr>
        <w:t>有损害采购人利益的规定的</w:t>
      </w:r>
      <w:r>
        <w:rPr>
          <w:rFonts w:hint="eastAsia" w:ascii="宋体" w:hAnsi="宋体" w:cs="宋体"/>
          <w:kern w:val="0"/>
          <w:sz w:val="24"/>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10</w:t>
      </w:r>
      <w:r>
        <w:rPr>
          <w:rFonts w:hint="eastAsia" w:ascii="宋体" w:hAnsi="宋体" w:cs="宋体"/>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11</w:t>
      </w:r>
      <w:r>
        <w:rPr>
          <w:rFonts w:hint="eastAsia" w:ascii="宋体" w:hAnsi="宋体" w:cs="宋体"/>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12</w:t>
      </w:r>
      <w:r>
        <w:rPr>
          <w:rFonts w:hint="eastAsia" w:ascii="宋体" w:hAnsi="宋体" w:cs="宋体"/>
          <w:kern w:val="0"/>
          <w:sz w:val="24"/>
        </w:rPr>
        <w:t>）重要内容或关键字迹模糊不清无法辨认的；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13</w:t>
      </w:r>
      <w:r>
        <w:rPr>
          <w:rFonts w:hint="eastAsia" w:ascii="宋体" w:hAnsi="宋体" w:cs="宋体"/>
          <w:kern w:val="0"/>
          <w:sz w:val="24"/>
        </w:rPr>
        <w:t>）投标有效期不足的；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14</w:t>
      </w:r>
      <w:r>
        <w:rPr>
          <w:rFonts w:hint="eastAsia" w:ascii="宋体" w:hAnsi="宋体" w:cs="宋体"/>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15</w:t>
      </w:r>
      <w:r>
        <w:rPr>
          <w:rFonts w:hint="eastAsia" w:ascii="宋体" w:hAnsi="宋体" w:cs="宋体"/>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kern w:val="0"/>
          <w:sz w:val="24"/>
        </w:rPr>
        <w:t>（</w:t>
      </w:r>
      <w:r>
        <w:rPr>
          <w:rFonts w:ascii="宋体" w:hAnsi="宋体" w:cs="宋体"/>
          <w:kern w:val="0"/>
          <w:sz w:val="24"/>
        </w:rPr>
        <w:t>16</w:t>
      </w:r>
      <w:r>
        <w:rPr>
          <w:rFonts w:hint="eastAsia" w:ascii="宋体" w:hAnsi="宋体" w:cs="宋体"/>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kern w:val="0"/>
          <w:sz w:val="24"/>
        </w:rPr>
      </w:pPr>
      <w:r>
        <w:rPr>
          <w:rFonts w:hint="eastAsia" w:ascii="宋体" w:hAnsi="宋体" w:cs="宋体"/>
          <w:kern w:val="0"/>
          <w:sz w:val="24"/>
        </w:rPr>
        <w:t>（</w:t>
      </w:r>
      <w:r>
        <w:rPr>
          <w:rFonts w:ascii="宋体" w:hAnsi="宋体" w:cs="宋体"/>
          <w:kern w:val="0"/>
          <w:sz w:val="24"/>
        </w:rPr>
        <w:t>17</w:t>
      </w:r>
      <w:r>
        <w:rPr>
          <w:rFonts w:hint="eastAsia" w:ascii="宋体" w:hAnsi="宋体" w:cs="宋体"/>
          <w:kern w:val="0"/>
          <w:sz w:val="24"/>
        </w:rPr>
        <w:t>）经</w:t>
      </w:r>
      <w:r>
        <w:rPr>
          <w:rFonts w:ascii="宋体" w:hAnsi="宋体" w:cs="宋体"/>
          <w:kern w:val="0"/>
          <w:sz w:val="24"/>
        </w:rPr>
        <w:t>2/3</w:t>
      </w:r>
      <w:r>
        <w:rPr>
          <w:rFonts w:hint="eastAsia" w:ascii="宋体" w:hAnsi="宋体" w:cs="宋体"/>
          <w:kern w:val="0"/>
          <w:sz w:val="24"/>
        </w:rPr>
        <w:t>以上评委认定投标品牌档次低于采购人推荐品牌档次的（标段一）；</w:t>
      </w:r>
    </w:p>
    <w:p>
      <w:pPr>
        <w:widowControl/>
        <w:spacing w:line="440" w:lineRule="exact"/>
        <w:ind w:firstLine="480" w:firstLineChars="200"/>
        <w:jc w:val="left"/>
        <w:rPr>
          <w:rFonts w:ascii="宋体" w:cs="宋体"/>
          <w:kern w:val="0"/>
          <w:sz w:val="24"/>
          <w:szCs w:val="22"/>
        </w:rPr>
      </w:pPr>
      <w:r>
        <w:rPr>
          <w:rFonts w:hint="eastAsia" w:ascii="宋体" w:hAnsi="宋体" w:cs="宋体"/>
          <w:kern w:val="0"/>
          <w:sz w:val="24"/>
          <w:szCs w:val="22"/>
        </w:rPr>
        <w:t>（</w:t>
      </w:r>
      <w:r>
        <w:rPr>
          <w:rFonts w:ascii="宋体" w:hAnsi="宋体" w:cs="宋体"/>
          <w:kern w:val="0"/>
          <w:sz w:val="24"/>
          <w:szCs w:val="22"/>
        </w:rPr>
        <w:t>18</w:t>
      </w:r>
      <w:r>
        <w:rPr>
          <w:rFonts w:hint="eastAsia" w:ascii="宋体" w:hAnsi="宋体" w:cs="宋体"/>
          <w:kern w:val="0"/>
          <w:sz w:val="24"/>
          <w:szCs w:val="22"/>
        </w:rPr>
        <w:t>）加“★”的技术指标为负偏离或有</w:t>
      </w:r>
      <w:r>
        <w:rPr>
          <w:rFonts w:ascii="宋体" w:hAnsi="宋体" w:cs="宋体"/>
          <w:kern w:val="0"/>
          <w:sz w:val="24"/>
          <w:szCs w:val="22"/>
        </w:rPr>
        <w:t>5</w:t>
      </w:r>
      <w:r>
        <w:rPr>
          <w:rFonts w:hint="eastAsia" w:ascii="宋体" w:hAnsi="宋体" w:cs="宋体"/>
          <w:kern w:val="0"/>
          <w:sz w:val="24"/>
          <w:szCs w:val="22"/>
        </w:rPr>
        <w:t>项以上不加★项为负偏离；</w:t>
      </w:r>
    </w:p>
    <w:p>
      <w:pPr>
        <w:widowControl/>
        <w:spacing w:line="440" w:lineRule="exact"/>
        <w:ind w:firstLine="561"/>
        <w:jc w:val="left"/>
        <w:rPr>
          <w:rFonts w:ascii="宋体" w:cs="宋体"/>
          <w:sz w:val="24"/>
        </w:rPr>
      </w:pPr>
      <w:r>
        <w:rPr>
          <w:rFonts w:ascii="宋体" w:hAnsi="宋体" w:cs="宋体"/>
          <w:sz w:val="24"/>
        </w:rPr>
        <w:t>2.3</w:t>
      </w:r>
      <w:r>
        <w:rPr>
          <w:rFonts w:hint="eastAsia" w:ascii="宋体" w:hAnsi="宋体" w:cs="宋体"/>
          <w:sz w:val="24"/>
        </w:rPr>
        <w:t>有下列情形之一的予以废标，同时将废标理由通知所有投标人</w:t>
      </w:r>
      <w:r>
        <w:rPr>
          <w:rFonts w:ascii="宋体" w:hAnsi="宋体" w:cs="宋体"/>
          <w:sz w:val="24"/>
        </w:rPr>
        <w:t>:</w:t>
      </w:r>
    </w:p>
    <w:p>
      <w:pPr>
        <w:widowControl/>
        <w:spacing w:line="440" w:lineRule="exact"/>
        <w:ind w:firstLine="480" w:firstLineChars="200"/>
        <w:rPr>
          <w:kern w:val="0"/>
          <w:sz w:val="24"/>
        </w:rPr>
      </w:pPr>
      <w:r>
        <w:rPr>
          <w:rFonts w:hint="eastAsia"/>
          <w:kern w:val="0"/>
          <w:sz w:val="24"/>
        </w:rPr>
        <w:t>（</w:t>
      </w:r>
      <w:r>
        <w:rPr>
          <w:kern w:val="0"/>
          <w:sz w:val="24"/>
        </w:rPr>
        <w:t>1</w:t>
      </w:r>
      <w:r>
        <w:rPr>
          <w:rFonts w:hint="eastAsia"/>
          <w:kern w:val="0"/>
          <w:sz w:val="24"/>
        </w:rPr>
        <w:t>）符合专业条件的供应商或者对招标文件作实质响应的供应商不足三家的；</w:t>
      </w:r>
    </w:p>
    <w:p>
      <w:pPr>
        <w:widowControl/>
        <w:spacing w:line="440" w:lineRule="exact"/>
        <w:ind w:firstLine="480" w:firstLineChars="200"/>
        <w:rPr>
          <w:kern w:val="0"/>
          <w:sz w:val="24"/>
        </w:rPr>
      </w:pPr>
      <w:r>
        <w:rPr>
          <w:rFonts w:hint="eastAsia"/>
          <w:kern w:val="0"/>
          <w:sz w:val="24"/>
        </w:rPr>
        <w:t>（</w:t>
      </w:r>
      <w:r>
        <w:rPr>
          <w:kern w:val="0"/>
          <w:sz w:val="24"/>
        </w:rPr>
        <w:t>2</w:t>
      </w:r>
      <w:r>
        <w:rPr>
          <w:rFonts w:hint="eastAsia"/>
          <w:kern w:val="0"/>
          <w:sz w:val="24"/>
        </w:rPr>
        <w:t>）出现影响采购公正的违法、违规行为的；</w:t>
      </w:r>
    </w:p>
    <w:p>
      <w:pPr>
        <w:widowControl/>
        <w:spacing w:line="440" w:lineRule="exact"/>
        <w:ind w:firstLine="480" w:firstLineChars="200"/>
        <w:rPr>
          <w:kern w:val="0"/>
          <w:sz w:val="24"/>
        </w:rPr>
      </w:pPr>
      <w:r>
        <w:rPr>
          <w:rFonts w:hint="eastAsia"/>
          <w:kern w:val="0"/>
          <w:sz w:val="24"/>
        </w:rPr>
        <w:t>（</w:t>
      </w:r>
      <w:r>
        <w:rPr>
          <w:kern w:val="0"/>
          <w:sz w:val="24"/>
        </w:rPr>
        <w:t>3</w:t>
      </w:r>
      <w:r>
        <w:rPr>
          <w:rFonts w:hint="eastAsia"/>
          <w:kern w:val="0"/>
          <w:sz w:val="24"/>
        </w:rPr>
        <w:t>）投标人的报价均超过了采购预算或最高限价，学校不能支付的；</w:t>
      </w:r>
      <w:r>
        <w:rPr>
          <w:kern w:val="0"/>
          <w:sz w:val="24"/>
        </w:rPr>
        <w:br w:type="textWrapping"/>
      </w:r>
      <w:r>
        <w:rPr>
          <w:rFonts w:hint="eastAsia"/>
          <w:kern w:val="0"/>
          <w:sz w:val="24"/>
        </w:rPr>
        <w:t>　　（</w:t>
      </w:r>
      <w:r>
        <w:rPr>
          <w:kern w:val="0"/>
          <w:sz w:val="24"/>
        </w:rPr>
        <w:t>4</w:t>
      </w:r>
      <w:r>
        <w:rPr>
          <w:rFonts w:hint="eastAsia"/>
          <w:kern w:val="0"/>
          <w:sz w:val="24"/>
        </w:rPr>
        <w:t>）因重要变故，采购任务取消的；</w:t>
      </w:r>
    </w:p>
    <w:p>
      <w:pPr>
        <w:widowControl/>
        <w:spacing w:line="440" w:lineRule="exact"/>
        <w:ind w:firstLine="480" w:firstLineChars="200"/>
        <w:rPr>
          <w:kern w:val="0"/>
          <w:sz w:val="24"/>
        </w:rPr>
      </w:pPr>
      <w:r>
        <w:rPr>
          <w:rFonts w:hint="eastAsia"/>
          <w:kern w:val="0"/>
          <w:sz w:val="24"/>
        </w:rPr>
        <w:t>（</w:t>
      </w:r>
      <w:r>
        <w:rPr>
          <w:kern w:val="0"/>
          <w:sz w:val="24"/>
        </w:rPr>
        <w:t>5</w:t>
      </w:r>
      <w:r>
        <w:rPr>
          <w:rFonts w:hint="eastAsia"/>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kern w:val="0"/>
          <w:sz w:val="24"/>
          <w:szCs w:val="24"/>
        </w:rPr>
      </w:pPr>
      <w:r>
        <w:rPr>
          <w:rFonts w:hint="eastAsia"/>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hint="eastAsia" w:ascii="Times New Roman" w:hAnsi="Times New Roman"/>
          <w:color w:val="auto"/>
        </w:rPr>
        <w:t>招标项目评审结果确定后，采购人将在学校网站（招标公告发布的网站）第一时间公示评审结果，公示时间为</w:t>
      </w:r>
      <w:r>
        <w:rPr>
          <w:rFonts w:ascii="Times New Roman" w:hAnsi="Times New Roman"/>
          <w:color w:val="auto"/>
        </w:rPr>
        <w:t>1</w:t>
      </w:r>
      <w:r>
        <w:rPr>
          <w:rFonts w:hint="eastAsia" w:ascii="Times New Roman" w:hAnsi="Times New Roman"/>
          <w:color w:val="auto"/>
        </w:rPr>
        <w:t>个工作日，</w:t>
      </w:r>
      <w:r>
        <w:rPr>
          <w:rFonts w:hint="eastAsia" w:ascii="Times New Roman" w:hAnsi="Times New Roman"/>
          <w:color w:val="auto"/>
          <w:shd w:val="clear" w:color="auto" w:fill="FFFFFF"/>
        </w:rPr>
        <w:t>请注意及时查询</w:t>
      </w:r>
      <w:r>
        <w:rPr>
          <w:rFonts w:hint="eastAsia" w:ascii="Times New Roman" w:hAnsi="Times New Roman"/>
          <w:color w:val="auto"/>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10"/>
        <w:shd w:val="clear" w:color="auto" w:fill="FFFFFF"/>
        <w:spacing w:before="0" w:beforeAutospacing="0" w:after="0" w:afterAutospacing="0" w:line="440" w:lineRule="exact"/>
        <w:ind w:firstLine="435"/>
        <w:jc w:val="both"/>
        <w:rPr>
          <w:color w:val="auto"/>
        </w:rPr>
      </w:pPr>
      <w:r>
        <w:rPr>
          <w:rFonts w:hint="eastAsia" w:ascii="Times New Roman" w:hAnsi="Times New Roman"/>
          <w:color w:val="auto"/>
        </w:rPr>
        <w:t>在此情况下一经认定，报经校招标工作领导小组批准，招投标办公室有权取消原中标候选人中标资格、</w:t>
      </w:r>
      <w:r>
        <w:rPr>
          <w:rFonts w:hint="eastAsia"/>
          <w:color w:val="auto"/>
        </w:rPr>
        <w:t>没收投标（履约）保证金、</w:t>
      </w:r>
      <w:r>
        <w:rPr>
          <w:color w:val="auto"/>
        </w:rPr>
        <w:t>1-3</w:t>
      </w:r>
      <w:r>
        <w:rPr>
          <w:rFonts w:hint="eastAsia"/>
          <w:color w:val="auto"/>
        </w:rPr>
        <w:t>年内禁止参加淮阴工学院的任何采购活动等处罚。</w:t>
      </w:r>
      <w:r>
        <w:rPr>
          <w:rFonts w:hint="eastAsia" w:ascii="Times New Roman" w:hAnsi="Times New Roman"/>
          <w:color w:val="auto"/>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7</w:t>
      </w:r>
      <w:r>
        <w:rPr>
          <w:rFonts w:hint="eastAsia" w:ascii="Times New Roman" w:hAnsi="Times New Roman"/>
          <w:color w:val="auto"/>
        </w:rPr>
        <w:t>个工作日内，以书面形式向采购人（招投标办公室）提出质疑。非书面形式、</w:t>
      </w:r>
      <w:r>
        <w:rPr>
          <w:rFonts w:ascii="Times New Roman" w:hAnsi="Times New Roman"/>
          <w:color w:val="auto"/>
        </w:rPr>
        <w:t>7</w:t>
      </w:r>
      <w:r>
        <w:rPr>
          <w:rFonts w:hint="eastAsia" w:ascii="Times New Roman" w:hAnsi="Times New Roman"/>
          <w:color w:val="auto"/>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3.2</w:t>
      </w:r>
      <w:r>
        <w:rPr>
          <w:rFonts w:hint="eastAsia" w:ascii="Times New Roman" w:hAnsi="Times New Roman"/>
          <w:color w:val="auto"/>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3.4</w:t>
      </w:r>
      <w:r>
        <w:rPr>
          <w:rFonts w:hint="eastAsia" w:ascii="Times New Roman" w:hAnsi="Times New Roman"/>
          <w:color w:val="auto"/>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3.5</w:t>
      </w:r>
      <w:r>
        <w:rPr>
          <w:rFonts w:hint="eastAsia" w:ascii="Times New Roman" w:hAnsi="Times New Roman"/>
          <w:color w:val="auto"/>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6.</w:t>
      </w:r>
      <w:r>
        <w:rPr>
          <w:rFonts w:hint="eastAsia" w:ascii="Times New Roman" w:hAnsi="Times New Roman"/>
          <w:color w:val="auto"/>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kern w:val="0"/>
          <w:sz w:val="24"/>
          <w:szCs w:val="24"/>
        </w:rPr>
      </w:pPr>
      <w:r>
        <w:rPr>
          <w:bCs/>
          <w:sz w:val="24"/>
          <w:szCs w:val="24"/>
        </w:rPr>
        <w:t>7.</w:t>
      </w:r>
      <w:r>
        <w:rPr>
          <w:rFonts w:hint="eastAsia"/>
          <w:sz w:val="24"/>
          <w:szCs w:val="24"/>
        </w:rPr>
        <w:t>投标人中标后，采购人发现其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采购人解释为准。若投标人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w:t>
      </w:r>
      <w:r>
        <w:rPr>
          <w:rFonts w:hint="eastAsia" w:ascii="Times New Roman" w:hAnsi="Times New Roman"/>
          <w:color w:val="auto"/>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8.1</w:t>
      </w:r>
      <w:r>
        <w:rPr>
          <w:rFonts w:hint="eastAsia" w:ascii="Times New Roman" w:hAnsi="Times New Roman"/>
          <w:color w:val="auto"/>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10"/>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8.2</w:t>
      </w:r>
      <w:r>
        <w:rPr>
          <w:rFonts w:hint="eastAsia" w:ascii="Times New Roman" w:hAnsi="Times New Roman"/>
          <w:color w:val="auto"/>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rPr>
          <w:color w:val="auto"/>
        </w:rPr>
      </w:pPr>
      <w:r>
        <w:rPr>
          <w:rFonts w:ascii="Times New Roman" w:hAnsi="Times New Roman"/>
          <w:color w:val="auto"/>
        </w:rPr>
        <w:t>9.</w:t>
      </w:r>
      <w:r>
        <w:rPr>
          <w:rFonts w:hint="eastAsia" w:ascii="Times New Roman" w:hAnsi="Times New Roman"/>
          <w:color w:val="auto"/>
        </w:rPr>
        <w:t>投标人须对其所提供资料的真实性和投</w:t>
      </w:r>
      <w:r>
        <w:rPr>
          <w:rFonts w:hint="eastAsia"/>
          <w:color w:val="auto"/>
        </w:rPr>
        <w:t>标行为的合法性负责，如有作假或违纪，一经发现立即取消投标（中标）资格，没收投标（履约）保证金，并将其列入不诚信行为记录名单，同时在网上进行实名通报，</w:t>
      </w:r>
      <w:r>
        <w:rPr>
          <w:color w:val="auto"/>
        </w:rPr>
        <w:t>1-3</w:t>
      </w:r>
      <w:r>
        <w:rPr>
          <w:rFonts w:hint="eastAsia"/>
          <w:color w:val="auto"/>
        </w:rPr>
        <w:t>年内禁止参加淮阴工学院的任何采购活动。</w:t>
      </w:r>
    </w:p>
    <w:p>
      <w:pPr>
        <w:widowControl/>
        <w:shd w:val="clear" w:color="auto" w:fill="FFFFFF"/>
        <w:spacing w:line="440" w:lineRule="exact"/>
        <w:ind w:firstLine="440"/>
        <w:rPr>
          <w:kern w:val="0"/>
          <w:sz w:val="24"/>
        </w:rPr>
      </w:pPr>
      <w:r>
        <w:rPr>
          <w:rFonts w:hint="eastAsia"/>
          <w:kern w:val="0"/>
          <w:sz w:val="24"/>
        </w:rPr>
        <w:t>十二、本次招标工作接受淮阴工学院纪委办监督，各投标人如对我校招标工作的公正性有异议，可向我校纪委办投诉，投诉电话：</w:t>
      </w:r>
      <w:r>
        <w:rPr>
          <w:kern w:val="0"/>
          <w:sz w:val="24"/>
        </w:rPr>
        <w:t>0517-83559156</w:t>
      </w:r>
      <w:r>
        <w:rPr>
          <w:rFonts w:hint="eastAsia"/>
          <w:kern w:val="0"/>
          <w:sz w:val="24"/>
        </w:rPr>
        <w:t>、</w:t>
      </w:r>
      <w:r>
        <w:rPr>
          <w:kern w:val="0"/>
          <w:sz w:val="24"/>
        </w:rPr>
        <w:t>83591013</w:t>
      </w:r>
      <w:r>
        <w:rPr>
          <w:rFonts w:hint="eastAsia"/>
          <w:kern w:val="0"/>
          <w:sz w:val="24"/>
        </w:rPr>
        <w:t>。</w:t>
      </w:r>
    </w:p>
    <w:p>
      <w:pPr>
        <w:widowControl/>
        <w:shd w:val="clear" w:color="auto" w:fill="FFFFFF"/>
        <w:spacing w:line="440" w:lineRule="exact"/>
        <w:ind w:firstLine="440"/>
        <w:rPr>
          <w:kern w:val="0"/>
          <w:sz w:val="24"/>
        </w:rPr>
      </w:pPr>
      <w:r>
        <w:rPr>
          <w:rFonts w:hint="eastAsia"/>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kern w:val="0"/>
          <w:sz w:val="24"/>
        </w:rPr>
      </w:pPr>
      <w:r>
        <w:rPr>
          <w:rFonts w:hint="eastAsia"/>
          <w:kern w:val="0"/>
          <w:sz w:val="24"/>
        </w:rPr>
        <w:t>十四、联系方式</w:t>
      </w:r>
    </w:p>
    <w:p>
      <w:pPr>
        <w:spacing w:line="440" w:lineRule="exact"/>
        <w:ind w:firstLine="480" w:firstLineChars="200"/>
        <w:rPr>
          <w:sz w:val="24"/>
        </w:rPr>
      </w:pPr>
      <w:r>
        <w:rPr>
          <w:rFonts w:hint="eastAsia"/>
          <w:sz w:val="24"/>
        </w:rPr>
        <w:t>技术联系人：顾老师，联系电话：</w:t>
      </w:r>
      <w:r>
        <w:rPr>
          <w:sz w:val="24"/>
        </w:rPr>
        <w:t>15805231176</w:t>
      </w:r>
      <w:r>
        <w:rPr>
          <w:rFonts w:hint="eastAsia"/>
          <w:sz w:val="24"/>
        </w:rPr>
        <w:t>；</w:t>
      </w:r>
    </w:p>
    <w:p>
      <w:pPr>
        <w:spacing w:line="440" w:lineRule="exact"/>
        <w:ind w:firstLine="480" w:firstLineChars="200"/>
        <w:rPr>
          <w:sz w:val="24"/>
        </w:rPr>
      </w:pPr>
      <w:r>
        <w:rPr>
          <w:rFonts w:hint="eastAsia"/>
          <w:sz w:val="24"/>
        </w:rPr>
        <w:t>招标办联系人：王老师、陆老师，联系电话：</w:t>
      </w:r>
      <w:r>
        <w:rPr>
          <w:sz w:val="24"/>
        </w:rPr>
        <w:t>0517-83559069</w:t>
      </w:r>
      <w:r>
        <w:rPr>
          <w:rFonts w:hint="eastAsia"/>
          <w:sz w:val="24"/>
        </w:rPr>
        <w:t>、</w:t>
      </w:r>
      <w:r>
        <w:rPr>
          <w:sz w:val="24"/>
        </w:rPr>
        <w:t>83559815</w:t>
      </w:r>
      <w:r>
        <w:rPr>
          <w:rFonts w:hint="eastAsia"/>
          <w:sz w:val="24"/>
        </w:rPr>
        <w:t>；</w:t>
      </w:r>
    </w:p>
    <w:p>
      <w:pPr>
        <w:spacing w:line="440" w:lineRule="exact"/>
        <w:ind w:firstLine="480" w:firstLineChars="200"/>
        <w:rPr>
          <w:sz w:val="24"/>
        </w:rPr>
      </w:pPr>
      <w:r>
        <w:rPr>
          <w:rFonts w:hint="eastAsia"/>
          <w:sz w:val="24"/>
        </w:rPr>
        <w:t>联系</w:t>
      </w:r>
      <w:r>
        <w:rPr>
          <w:rFonts w:hint="eastAsia" w:ascii="宋体" w:hAnsi="宋体" w:cs="宋体"/>
          <w:kern w:val="0"/>
          <w:sz w:val="24"/>
          <w:szCs w:val="24"/>
        </w:rPr>
        <w:t>电子邮箱：</w:t>
      </w:r>
      <w:r>
        <w:fldChar w:fldCharType="begin"/>
      </w:r>
      <w:r>
        <w:instrText xml:space="preserve"> HYPERLINK "mailto:zbb@hyit.edu.cn" </w:instrText>
      </w:r>
      <w:r>
        <w:fldChar w:fldCharType="separate"/>
      </w:r>
      <w:r>
        <w:rPr>
          <w:rStyle w:val="16"/>
          <w:rFonts w:ascii="宋体" w:hAnsi="宋体" w:cs="宋体"/>
          <w:color w:val="auto"/>
          <w:kern w:val="0"/>
          <w:sz w:val="24"/>
          <w:szCs w:val="24"/>
        </w:rPr>
        <w:t>zbb@hyit.edu.cn</w:t>
      </w:r>
      <w:r>
        <w:rPr>
          <w:rStyle w:val="16"/>
          <w:rFonts w:ascii="宋体" w:hAnsi="宋体" w:cs="宋体"/>
          <w:color w:val="auto"/>
          <w:kern w:val="0"/>
          <w:sz w:val="24"/>
          <w:szCs w:val="24"/>
        </w:rPr>
        <w:fldChar w:fldCharType="end"/>
      </w:r>
      <w:r>
        <w:rPr>
          <w:rFonts w:hint="eastAsia" w:ascii="宋体" w:hAnsi="宋体" w:cs="宋体"/>
          <w:kern w:val="0"/>
          <w:sz w:val="24"/>
          <w:szCs w:val="24"/>
        </w:rPr>
        <w:t>；</w:t>
      </w:r>
    </w:p>
    <w:p>
      <w:pPr>
        <w:spacing w:line="440" w:lineRule="exact"/>
        <w:ind w:firstLine="480" w:firstLineChars="20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10</w:t>
      </w:r>
      <w:r>
        <w:rPr>
          <w:rFonts w:hint="eastAsia"/>
          <w:spacing w:val="15"/>
          <w:kern w:val="0"/>
          <w:sz w:val="24"/>
        </w:rPr>
        <w:t>月</w:t>
      </w:r>
      <w:r>
        <w:rPr>
          <w:rFonts w:hint="eastAsia"/>
          <w:spacing w:val="15"/>
          <w:kern w:val="0"/>
          <w:sz w:val="24"/>
          <w:lang w:val="en-US" w:eastAsia="zh-CN"/>
        </w:rPr>
        <w:t>21</w:t>
      </w:r>
      <w:bookmarkStart w:id="2" w:name="_GoBack"/>
      <w:bookmarkEnd w:id="2"/>
      <w:r>
        <w:rPr>
          <w:rFonts w:hint="eastAsia"/>
          <w:spacing w:val="15"/>
          <w:kern w:val="0"/>
          <w:sz w:val="24"/>
        </w:rPr>
        <w:t>日</w:t>
      </w:r>
    </w:p>
    <w:p>
      <w:pPr>
        <w:spacing w:line="440" w:lineRule="exact"/>
        <w:jc w:val="center"/>
        <w:rPr>
          <w:rFonts w:ascii="方正小标宋简体" w:eastAsia="方正小标宋简体"/>
          <w:sz w:val="36"/>
          <w:szCs w:val="36"/>
        </w:rPr>
      </w:pPr>
      <w:r>
        <w:rPr>
          <w:sz w:val="24"/>
          <w:szCs w:val="24"/>
        </w:rPr>
        <w:br w:type="page"/>
      </w:r>
      <w:r>
        <w:rPr>
          <w:rFonts w:hint="eastAsia" w:ascii="方正小标宋简体" w:eastAsia="方正小标宋简体"/>
          <w:sz w:val="36"/>
          <w:szCs w:val="36"/>
        </w:rPr>
        <w:t>第二章项目采购需求</w:t>
      </w:r>
    </w:p>
    <w:p>
      <w:pPr>
        <w:ind w:firstLine="440"/>
        <w:rPr>
          <w:sz w:val="24"/>
          <w:szCs w:val="24"/>
        </w:rPr>
      </w:pPr>
    </w:p>
    <w:p>
      <w:pPr>
        <w:ind w:firstLine="440"/>
        <w:rPr>
          <w:sz w:val="24"/>
          <w:szCs w:val="24"/>
        </w:rPr>
      </w:pPr>
      <w:r>
        <w:rPr>
          <w:rFonts w:hint="eastAsia"/>
          <w:sz w:val="24"/>
          <w:szCs w:val="24"/>
        </w:rPr>
        <w:t>一、采购清单</w:t>
      </w:r>
    </w:p>
    <w:tbl>
      <w:tblPr>
        <w:tblStyle w:val="12"/>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50"/>
        <w:gridCol w:w="2410"/>
        <w:gridCol w:w="709"/>
        <w:gridCol w:w="850"/>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440" w:lineRule="exact"/>
              <w:jc w:val="center"/>
              <w:rPr>
                <w:rFonts w:ascii="宋体"/>
                <w:szCs w:val="21"/>
              </w:rPr>
            </w:pPr>
            <w:r>
              <w:rPr>
                <w:rFonts w:hint="eastAsia" w:ascii="宋体" w:hAnsi="宋体"/>
                <w:szCs w:val="21"/>
              </w:rPr>
              <w:t>标段号</w:t>
            </w:r>
          </w:p>
        </w:tc>
        <w:tc>
          <w:tcPr>
            <w:tcW w:w="850" w:type="dxa"/>
            <w:vAlign w:val="center"/>
          </w:tcPr>
          <w:p>
            <w:pPr>
              <w:spacing w:line="440" w:lineRule="exact"/>
              <w:jc w:val="center"/>
              <w:rPr>
                <w:rFonts w:ascii="宋体"/>
                <w:szCs w:val="21"/>
              </w:rPr>
            </w:pPr>
            <w:r>
              <w:rPr>
                <w:rFonts w:hint="eastAsia" w:ascii="宋体" w:hAnsi="宋体"/>
                <w:szCs w:val="21"/>
              </w:rPr>
              <w:t>序号</w:t>
            </w:r>
          </w:p>
        </w:tc>
        <w:tc>
          <w:tcPr>
            <w:tcW w:w="2410" w:type="dxa"/>
            <w:vAlign w:val="center"/>
          </w:tcPr>
          <w:p>
            <w:pPr>
              <w:spacing w:line="440" w:lineRule="exact"/>
              <w:jc w:val="center"/>
              <w:rPr>
                <w:rFonts w:ascii="宋体"/>
                <w:szCs w:val="21"/>
              </w:rPr>
            </w:pPr>
            <w:r>
              <w:rPr>
                <w:rFonts w:hint="eastAsia" w:ascii="宋体" w:hAnsi="宋体"/>
                <w:szCs w:val="21"/>
              </w:rPr>
              <w:t>设备名称</w:t>
            </w:r>
          </w:p>
        </w:tc>
        <w:tc>
          <w:tcPr>
            <w:tcW w:w="709" w:type="dxa"/>
            <w:vAlign w:val="center"/>
          </w:tcPr>
          <w:p>
            <w:pPr>
              <w:spacing w:line="440" w:lineRule="exact"/>
              <w:jc w:val="center"/>
              <w:rPr>
                <w:rFonts w:ascii="宋体"/>
                <w:szCs w:val="21"/>
              </w:rPr>
            </w:pPr>
            <w:r>
              <w:rPr>
                <w:rFonts w:hint="eastAsia" w:ascii="宋体" w:hAnsi="宋体"/>
                <w:szCs w:val="21"/>
              </w:rPr>
              <w:t>单位</w:t>
            </w:r>
          </w:p>
        </w:tc>
        <w:tc>
          <w:tcPr>
            <w:tcW w:w="850" w:type="dxa"/>
            <w:vAlign w:val="center"/>
          </w:tcPr>
          <w:p>
            <w:pPr>
              <w:spacing w:line="440" w:lineRule="exact"/>
              <w:jc w:val="center"/>
              <w:rPr>
                <w:rFonts w:ascii="宋体"/>
                <w:szCs w:val="21"/>
              </w:rPr>
            </w:pPr>
            <w:r>
              <w:rPr>
                <w:rFonts w:hint="eastAsia" w:ascii="宋体" w:hAnsi="宋体"/>
                <w:szCs w:val="21"/>
              </w:rPr>
              <w:t>数量</w:t>
            </w:r>
          </w:p>
        </w:tc>
        <w:tc>
          <w:tcPr>
            <w:tcW w:w="3828" w:type="dxa"/>
            <w:vAlign w:val="center"/>
          </w:tcPr>
          <w:p>
            <w:pPr>
              <w:spacing w:line="440" w:lineRule="exact"/>
              <w:jc w:val="center"/>
              <w:rPr>
                <w:rFonts w:ascii="宋体"/>
                <w:szCs w:val="21"/>
              </w:rPr>
            </w:pPr>
            <w:r>
              <w:rPr>
                <w:rFonts w:hint="eastAsia" w:ascii="宋体" w:hAnsi="宋体"/>
                <w:szCs w:val="21"/>
              </w:rPr>
              <w:t>参考品牌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959" w:type="dxa"/>
            <w:vAlign w:val="center"/>
          </w:tcPr>
          <w:p>
            <w:pPr>
              <w:spacing w:line="440" w:lineRule="exact"/>
              <w:jc w:val="center"/>
              <w:rPr>
                <w:rFonts w:ascii="宋体"/>
                <w:szCs w:val="21"/>
              </w:rPr>
            </w:pPr>
            <w:r>
              <w:rPr>
                <w:rFonts w:hint="eastAsia" w:ascii="宋体" w:hAnsi="宋体"/>
                <w:szCs w:val="21"/>
              </w:rPr>
              <w:t>标段一</w:t>
            </w:r>
          </w:p>
        </w:tc>
        <w:tc>
          <w:tcPr>
            <w:tcW w:w="850" w:type="dxa"/>
            <w:vAlign w:val="center"/>
          </w:tcPr>
          <w:p>
            <w:pPr>
              <w:widowControl/>
              <w:jc w:val="center"/>
              <w:rPr>
                <w:rFonts w:ascii="宋体"/>
                <w:kern w:val="0"/>
                <w:szCs w:val="21"/>
              </w:rPr>
            </w:pPr>
            <w:r>
              <w:rPr>
                <w:rFonts w:ascii="宋体" w:hAnsi="宋体"/>
                <w:kern w:val="0"/>
                <w:szCs w:val="21"/>
              </w:rPr>
              <w:t>1</w:t>
            </w:r>
          </w:p>
        </w:tc>
        <w:tc>
          <w:tcPr>
            <w:tcW w:w="2410" w:type="dxa"/>
            <w:vAlign w:val="center"/>
          </w:tcPr>
          <w:p>
            <w:pPr>
              <w:widowControl/>
              <w:jc w:val="center"/>
              <w:rPr>
                <w:rFonts w:ascii="宋体"/>
                <w:kern w:val="0"/>
                <w:szCs w:val="21"/>
              </w:rPr>
            </w:pPr>
            <w:r>
              <w:rPr>
                <w:rFonts w:hint="eastAsia" w:ascii="宋体" w:hAnsi="宋体" w:cs="宋体"/>
                <w:szCs w:val="21"/>
              </w:rPr>
              <w:t>多参数水质分析仪</w:t>
            </w:r>
          </w:p>
        </w:tc>
        <w:tc>
          <w:tcPr>
            <w:tcW w:w="709" w:type="dxa"/>
            <w:vAlign w:val="center"/>
          </w:tcPr>
          <w:p>
            <w:pPr>
              <w:jc w:val="center"/>
              <w:rPr>
                <w:rFonts w:ascii="宋体"/>
                <w:kern w:val="0"/>
                <w:szCs w:val="21"/>
              </w:rPr>
            </w:pPr>
            <w:r>
              <w:rPr>
                <w:rFonts w:hint="eastAsia" w:ascii="宋体" w:hAnsi="宋体"/>
                <w:szCs w:val="21"/>
              </w:rPr>
              <w:t>台</w:t>
            </w:r>
          </w:p>
        </w:tc>
        <w:tc>
          <w:tcPr>
            <w:tcW w:w="850" w:type="dxa"/>
            <w:vAlign w:val="center"/>
          </w:tcPr>
          <w:p>
            <w:pPr>
              <w:widowControl/>
              <w:jc w:val="center"/>
              <w:rPr>
                <w:rFonts w:ascii="宋体"/>
                <w:kern w:val="0"/>
                <w:szCs w:val="21"/>
              </w:rPr>
            </w:pPr>
            <w:r>
              <w:rPr>
                <w:rFonts w:ascii="宋体" w:hAnsi="宋体"/>
                <w:kern w:val="0"/>
                <w:szCs w:val="21"/>
              </w:rPr>
              <w:t>1</w:t>
            </w:r>
          </w:p>
        </w:tc>
        <w:tc>
          <w:tcPr>
            <w:tcW w:w="3828" w:type="dxa"/>
            <w:vAlign w:val="center"/>
          </w:tcPr>
          <w:p>
            <w:pPr>
              <w:jc w:val="center"/>
              <w:rPr>
                <w:rFonts w:eastAsia="仿宋_GB2312"/>
                <w:bCs/>
                <w:szCs w:val="21"/>
                <w:shd w:val="clear" w:color="auto" w:fill="FFFFFF"/>
              </w:rPr>
            </w:pPr>
            <w:r>
              <w:rPr>
                <w:rFonts w:hint="eastAsia" w:ascii="仿宋_GB2312" w:eastAsia="仿宋_GB2312"/>
                <w:sz w:val="24"/>
                <w:szCs w:val="24"/>
              </w:rPr>
              <w:t>美国</w:t>
            </w:r>
            <w:r>
              <w:rPr>
                <w:rFonts w:ascii="仿宋_GB2312" w:eastAsia="仿宋_GB2312"/>
                <w:sz w:val="24"/>
                <w:szCs w:val="24"/>
              </w:rPr>
              <w:t>HACH</w:t>
            </w:r>
            <w:r>
              <w:rPr>
                <w:rFonts w:hint="eastAsia" w:ascii="仿宋_GB2312" w:eastAsia="仿宋_GB2312"/>
                <w:sz w:val="24"/>
                <w:szCs w:val="24"/>
              </w:rPr>
              <w:t>、美国</w:t>
            </w:r>
            <w:r>
              <w:rPr>
                <w:rFonts w:ascii="仿宋_GB2312" w:eastAsia="仿宋_GB2312"/>
                <w:sz w:val="24"/>
                <w:szCs w:val="24"/>
              </w:rPr>
              <w:t>YSI</w:t>
            </w:r>
            <w:r>
              <w:rPr>
                <w:rFonts w:hint="eastAsia" w:ascii="仿宋_GB2312" w:eastAsia="仿宋_GB2312"/>
                <w:sz w:val="24"/>
                <w:szCs w:val="24"/>
              </w:rPr>
              <w:t>、德国</w:t>
            </w:r>
            <w:r>
              <w:rPr>
                <w:rFonts w:ascii="仿宋_GB2312" w:eastAsia="仿宋_GB2312"/>
                <w:sz w:val="24"/>
                <w:szCs w:val="24"/>
              </w:rPr>
              <w:t>WTW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59" w:type="dxa"/>
            <w:vAlign w:val="center"/>
          </w:tcPr>
          <w:p>
            <w:pPr>
              <w:spacing w:line="440" w:lineRule="exact"/>
              <w:jc w:val="center"/>
              <w:rPr>
                <w:rFonts w:ascii="宋体"/>
                <w:szCs w:val="21"/>
              </w:rPr>
            </w:pPr>
            <w:r>
              <w:rPr>
                <w:rFonts w:hint="eastAsia" w:ascii="宋体" w:hAnsi="宋体"/>
                <w:szCs w:val="21"/>
              </w:rPr>
              <w:t>标段二</w:t>
            </w:r>
          </w:p>
        </w:tc>
        <w:tc>
          <w:tcPr>
            <w:tcW w:w="850" w:type="dxa"/>
            <w:vAlign w:val="center"/>
          </w:tcPr>
          <w:p>
            <w:pPr>
              <w:widowControl/>
              <w:jc w:val="center"/>
              <w:rPr>
                <w:rFonts w:ascii="宋体"/>
                <w:kern w:val="0"/>
                <w:szCs w:val="21"/>
              </w:rPr>
            </w:pPr>
            <w:r>
              <w:rPr>
                <w:rFonts w:ascii="宋体" w:hAnsi="宋体"/>
                <w:kern w:val="0"/>
                <w:szCs w:val="21"/>
              </w:rPr>
              <w:t>2</w:t>
            </w:r>
          </w:p>
        </w:tc>
        <w:tc>
          <w:tcPr>
            <w:tcW w:w="2410" w:type="dxa"/>
            <w:vAlign w:val="center"/>
          </w:tcPr>
          <w:p>
            <w:pPr>
              <w:widowControl/>
              <w:jc w:val="center"/>
              <w:rPr>
                <w:rFonts w:ascii="宋体"/>
                <w:kern w:val="0"/>
                <w:szCs w:val="21"/>
              </w:rPr>
            </w:pPr>
            <w:r>
              <w:rPr>
                <w:rFonts w:hint="eastAsia" w:ascii="宋体" w:hAnsi="宋体"/>
                <w:szCs w:val="21"/>
              </w:rPr>
              <w:t>气升式发酵罐（</w:t>
            </w:r>
            <w:r>
              <w:rPr>
                <w:rFonts w:ascii="宋体" w:hAnsi="宋体"/>
                <w:szCs w:val="21"/>
              </w:rPr>
              <w:t>5L</w:t>
            </w:r>
            <w:r>
              <w:rPr>
                <w:rFonts w:hint="eastAsia" w:ascii="宋体" w:hAnsi="宋体"/>
                <w:szCs w:val="21"/>
              </w:rPr>
              <w:t>）</w:t>
            </w:r>
          </w:p>
        </w:tc>
        <w:tc>
          <w:tcPr>
            <w:tcW w:w="709" w:type="dxa"/>
            <w:vAlign w:val="center"/>
          </w:tcPr>
          <w:p>
            <w:pPr>
              <w:widowControl/>
              <w:jc w:val="center"/>
              <w:rPr>
                <w:rFonts w:ascii="宋体"/>
                <w:kern w:val="0"/>
                <w:szCs w:val="21"/>
              </w:rPr>
            </w:pPr>
            <w:r>
              <w:rPr>
                <w:rFonts w:hint="eastAsia" w:ascii="宋体" w:hAnsi="宋体"/>
                <w:szCs w:val="21"/>
              </w:rPr>
              <w:t>台</w:t>
            </w:r>
          </w:p>
        </w:tc>
        <w:tc>
          <w:tcPr>
            <w:tcW w:w="850" w:type="dxa"/>
            <w:vAlign w:val="center"/>
          </w:tcPr>
          <w:p>
            <w:pPr>
              <w:widowControl/>
              <w:jc w:val="center"/>
              <w:rPr>
                <w:rFonts w:ascii="宋体"/>
                <w:kern w:val="0"/>
                <w:szCs w:val="21"/>
              </w:rPr>
            </w:pPr>
            <w:r>
              <w:rPr>
                <w:rFonts w:ascii="宋体" w:hAnsi="宋体"/>
                <w:kern w:val="0"/>
                <w:szCs w:val="21"/>
              </w:rPr>
              <w:t>1</w:t>
            </w:r>
          </w:p>
        </w:tc>
        <w:tc>
          <w:tcPr>
            <w:tcW w:w="3828" w:type="dxa"/>
            <w:vAlign w:val="center"/>
          </w:tcPr>
          <w:p>
            <w:pPr>
              <w:jc w:val="center"/>
              <w:rPr>
                <w:rFonts w:ascii="宋体"/>
                <w:szCs w:val="21"/>
              </w:rPr>
            </w:pPr>
          </w:p>
        </w:tc>
      </w:tr>
    </w:tbl>
    <w:p>
      <w:pPr>
        <w:spacing w:line="360" w:lineRule="auto"/>
        <w:ind w:firstLine="470" w:firstLineChars="196"/>
        <w:rPr>
          <w:sz w:val="24"/>
          <w:szCs w:val="24"/>
        </w:rPr>
      </w:pPr>
    </w:p>
    <w:p>
      <w:pPr>
        <w:spacing w:line="360" w:lineRule="auto"/>
        <w:ind w:firstLine="470" w:firstLineChars="196"/>
        <w:rPr>
          <w:sz w:val="24"/>
          <w:lang w:val="zh-CN"/>
        </w:rPr>
      </w:pPr>
      <w:r>
        <w:rPr>
          <w:rFonts w:hint="eastAsia"/>
          <w:sz w:val="24"/>
          <w:lang w:val="zh-CN"/>
        </w:rPr>
        <w:t>二、技术参数与性能要求</w:t>
      </w:r>
    </w:p>
    <w:tbl>
      <w:tblPr>
        <w:tblStyle w:val="12"/>
        <w:tblW w:w="9112" w:type="dxa"/>
        <w:jc w:val="center"/>
        <w:tblLayout w:type="fixed"/>
        <w:tblCellMar>
          <w:top w:w="0" w:type="dxa"/>
          <w:left w:w="108" w:type="dxa"/>
          <w:bottom w:w="0" w:type="dxa"/>
          <w:right w:w="108" w:type="dxa"/>
        </w:tblCellMar>
      </w:tblPr>
      <w:tblGrid>
        <w:gridCol w:w="456"/>
        <w:gridCol w:w="456"/>
        <w:gridCol w:w="8200"/>
      </w:tblGrid>
      <w:tr>
        <w:tblPrEx>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8200"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r>
      <w:tr>
        <w:tblPrEx>
          <w:tblCellMar>
            <w:top w:w="0" w:type="dxa"/>
            <w:left w:w="108" w:type="dxa"/>
            <w:bottom w:w="0" w:type="dxa"/>
            <w:right w:w="108" w:type="dxa"/>
          </w:tblCellMar>
        </w:tblPrEx>
        <w:trPr>
          <w:trHeight w:val="884"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s="宋体"/>
                <w:sz w:val="18"/>
                <w:szCs w:val="18"/>
              </w:rPr>
            </w:pPr>
            <w:r>
              <w:rPr>
                <w:rFonts w:ascii="宋体" w:hAnsi="宋体" w:cs="宋体"/>
                <w:sz w:val="18"/>
                <w:szCs w:val="18"/>
              </w:rPr>
              <w:t>1</w:t>
            </w:r>
          </w:p>
        </w:tc>
        <w:tc>
          <w:tcPr>
            <w:tcW w:w="45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s="宋体"/>
                <w:sz w:val="18"/>
                <w:szCs w:val="18"/>
              </w:rPr>
            </w:pPr>
            <w:r>
              <w:rPr>
                <w:rFonts w:hint="eastAsia" w:ascii="宋体" w:hAnsi="宋体" w:cs="宋体"/>
                <w:sz w:val="18"/>
                <w:szCs w:val="18"/>
              </w:rPr>
              <w:t>多参数水质分析仪</w:t>
            </w:r>
          </w:p>
        </w:tc>
        <w:tc>
          <w:tcPr>
            <w:tcW w:w="8200" w:type="dxa"/>
            <w:tcBorders>
              <w:top w:val="single" w:color="auto" w:sz="4" w:space="0"/>
              <w:left w:val="nil"/>
              <w:bottom w:val="single" w:color="auto" w:sz="4" w:space="0"/>
              <w:right w:val="single" w:color="auto" w:sz="4" w:space="0"/>
            </w:tcBorders>
          </w:tcPr>
          <w:p>
            <w:pPr>
              <w:spacing w:line="360" w:lineRule="exact"/>
              <w:rPr>
                <w:rFonts w:ascii="宋体"/>
                <w:b/>
                <w:sz w:val="24"/>
                <w:szCs w:val="24"/>
              </w:rPr>
            </w:pPr>
            <w:r>
              <w:rPr>
                <w:rFonts w:ascii="宋体" w:hAnsi="宋体"/>
                <w:b/>
                <w:sz w:val="24"/>
                <w:szCs w:val="24"/>
              </w:rPr>
              <w:t>1</w:t>
            </w:r>
            <w:r>
              <w:rPr>
                <w:rFonts w:hint="eastAsia" w:ascii="宋体" w:hAnsi="宋体"/>
                <w:b/>
                <w:sz w:val="24"/>
                <w:szCs w:val="24"/>
              </w:rPr>
              <w:t>、技术规格与要求：</w:t>
            </w:r>
          </w:p>
          <w:p>
            <w:pPr>
              <w:spacing w:line="360" w:lineRule="exact"/>
              <w:ind w:left="31680" w:hanging="480" w:hangingChars="200"/>
              <w:rPr>
                <w:rFonts w:ascii="宋体"/>
                <w:color w:val="FF0000"/>
                <w:sz w:val="24"/>
                <w:szCs w:val="24"/>
              </w:rPr>
            </w:pPr>
            <w:r>
              <w:rPr>
                <w:rFonts w:hint="eastAsia" w:ascii="宋体" w:hAnsi="宋体"/>
                <w:b/>
                <w:sz w:val="24"/>
                <w:szCs w:val="24"/>
              </w:rPr>
              <w:t>★</w:t>
            </w:r>
            <w:r>
              <w:rPr>
                <w:rFonts w:ascii="宋体" w:hAnsi="宋体"/>
                <w:sz w:val="24"/>
                <w:szCs w:val="24"/>
              </w:rPr>
              <w:t>1</w:t>
            </w:r>
            <w:r>
              <w:rPr>
                <w:rFonts w:hint="eastAsia" w:ascii="宋体" w:hAnsi="宋体"/>
                <w:sz w:val="24"/>
                <w:szCs w:val="24"/>
              </w:rPr>
              <w:t>．</w:t>
            </w:r>
            <w:r>
              <w:rPr>
                <w:rFonts w:ascii="宋体" w:hAnsi="宋体"/>
                <w:sz w:val="24"/>
                <w:szCs w:val="24"/>
              </w:rPr>
              <w:t>1</w:t>
            </w:r>
            <w:r>
              <w:rPr>
                <w:rFonts w:hint="eastAsia" w:ascii="宋体" w:hAnsi="宋体"/>
                <w:sz w:val="24"/>
                <w:szCs w:val="24"/>
              </w:rPr>
              <w:t>、仪器应具备不少于</w:t>
            </w:r>
            <w:r>
              <w:rPr>
                <w:rFonts w:ascii="宋体" w:hAnsi="宋体"/>
                <w:sz w:val="24"/>
                <w:szCs w:val="24"/>
              </w:rPr>
              <w:t>7</w:t>
            </w:r>
            <w:r>
              <w:rPr>
                <w:rFonts w:hint="eastAsia" w:ascii="宋体" w:hAnsi="宋体"/>
                <w:sz w:val="24"/>
                <w:szCs w:val="24"/>
              </w:rPr>
              <w:t>个传感器接口，便携式测试水温、</w:t>
            </w:r>
            <w:r>
              <w:rPr>
                <w:rFonts w:ascii="宋体" w:hAnsi="宋体"/>
                <w:sz w:val="24"/>
                <w:szCs w:val="24"/>
              </w:rPr>
              <w:t>pH</w:t>
            </w:r>
            <w:r>
              <w:rPr>
                <w:rFonts w:hint="eastAsia" w:ascii="宋体" w:hAnsi="宋体"/>
                <w:sz w:val="24"/>
                <w:szCs w:val="24"/>
              </w:rPr>
              <w:t>、</w:t>
            </w:r>
            <w:r>
              <w:rPr>
                <w:rFonts w:ascii="宋体" w:hAnsi="宋体"/>
                <w:sz w:val="24"/>
                <w:szCs w:val="24"/>
              </w:rPr>
              <w:t>ORP</w:t>
            </w:r>
            <w:r>
              <w:rPr>
                <w:rFonts w:hint="eastAsia" w:ascii="宋体" w:hAnsi="宋体"/>
                <w:sz w:val="24"/>
                <w:szCs w:val="24"/>
              </w:rPr>
              <w:t>、电导率、溶解氧、浊度、蓝绿藻、叶绿素、氨氮、硝酸盐，同时支持扩展氯化物、</w:t>
            </w:r>
            <w:r>
              <w:rPr>
                <w:rFonts w:ascii="宋体" w:hAnsi="宋体"/>
                <w:sz w:val="24"/>
                <w:szCs w:val="24"/>
              </w:rPr>
              <w:t>fDOM</w:t>
            </w:r>
            <w:r>
              <w:rPr>
                <w:rFonts w:hint="eastAsia" w:ascii="宋体" w:hAnsi="宋体"/>
                <w:sz w:val="24"/>
                <w:szCs w:val="24"/>
              </w:rPr>
              <w:t>等参数的功能；</w:t>
            </w:r>
          </w:p>
          <w:p>
            <w:pPr>
              <w:spacing w:line="360" w:lineRule="exact"/>
              <w:rPr>
                <w:rFonts w:ascii="宋体"/>
                <w:sz w:val="24"/>
                <w:szCs w:val="24"/>
              </w:rPr>
            </w:pPr>
            <w:r>
              <w:rPr>
                <w:rFonts w:hint="eastAsia" w:ascii="宋体" w:hAnsi="宋体"/>
                <w:b/>
                <w:sz w:val="24"/>
                <w:szCs w:val="24"/>
              </w:rPr>
              <w:t>★</w:t>
            </w:r>
            <w:r>
              <w:rPr>
                <w:rFonts w:ascii="宋体" w:hAnsi="宋体"/>
                <w:sz w:val="24"/>
                <w:szCs w:val="24"/>
              </w:rPr>
              <w:t>1</w:t>
            </w:r>
            <w:r>
              <w:rPr>
                <w:rFonts w:hint="eastAsia" w:ascii="宋体" w:hAnsi="宋体"/>
                <w:sz w:val="24"/>
                <w:szCs w:val="24"/>
              </w:rPr>
              <w:t>．</w:t>
            </w:r>
            <w:r>
              <w:rPr>
                <w:rFonts w:ascii="宋体" w:hAnsi="宋体"/>
                <w:sz w:val="24"/>
                <w:szCs w:val="24"/>
              </w:rPr>
              <w:t>2</w:t>
            </w:r>
            <w:r>
              <w:rPr>
                <w:rFonts w:hint="eastAsia" w:ascii="宋体" w:hAnsi="宋体"/>
                <w:sz w:val="24"/>
                <w:szCs w:val="24"/>
              </w:rPr>
              <w:t>、采用钛合金材质传感器，具有防污损、耐腐蚀能力、防生物玷污能力；</w:t>
            </w:r>
          </w:p>
          <w:p>
            <w:pPr>
              <w:spacing w:line="360" w:lineRule="exact"/>
              <w:ind w:left="31680" w:hanging="470" w:hangingChars="196"/>
              <w:rPr>
                <w:rFonts w:ascii="宋体"/>
                <w:color w:val="FF0000"/>
                <w:sz w:val="24"/>
                <w:szCs w:val="24"/>
              </w:rPr>
            </w:pPr>
            <w:r>
              <w:rPr>
                <w:rFonts w:hint="eastAsia" w:ascii="宋体" w:hAnsi="宋体"/>
                <w:b/>
                <w:sz w:val="24"/>
                <w:szCs w:val="24"/>
              </w:rPr>
              <w:t>★</w:t>
            </w:r>
            <w:r>
              <w:rPr>
                <w:rFonts w:ascii="宋体" w:hAnsi="宋体"/>
                <w:sz w:val="24"/>
                <w:szCs w:val="24"/>
              </w:rPr>
              <w:t>1</w:t>
            </w:r>
            <w:r>
              <w:rPr>
                <w:rFonts w:hint="eastAsia" w:ascii="宋体" w:hAnsi="宋体"/>
                <w:sz w:val="24"/>
                <w:szCs w:val="24"/>
              </w:rPr>
              <w:t>．</w:t>
            </w:r>
            <w:r>
              <w:rPr>
                <w:rFonts w:ascii="宋体" w:hAnsi="宋体"/>
                <w:sz w:val="24"/>
                <w:szCs w:val="24"/>
              </w:rPr>
              <w:t>3</w:t>
            </w:r>
            <w:r>
              <w:rPr>
                <w:rFonts w:hint="eastAsia" w:ascii="宋体" w:hAnsi="宋体"/>
                <w:sz w:val="24"/>
                <w:szCs w:val="24"/>
              </w:rPr>
              <w:t>、所有传感器接口规格统一，同一传感器可在任意接口安装，可在野外及任何时间使用或者由用户自行进行重新配置。</w:t>
            </w:r>
          </w:p>
          <w:p>
            <w:pPr>
              <w:spacing w:line="360" w:lineRule="exact"/>
              <w:rPr>
                <w:rFonts w:ascii="宋体"/>
                <w:sz w:val="24"/>
                <w:szCs w:val="24"/>
              </w:rPr>
            </w:pPr>
            <w:r>
              <w:rPr>
                <w:rFonts w:hint="eastAsia" w:ascii="宋体" w:hAnsi="宋体"/>
                <w:b/>
                <w:sz w:val="24"/>
                <w:szCs w:val="24"/>
              </w:rPr>
              <w:t>★</w:t>
            </w:r>
            <w:r>
              <w:rPr>
                <w:rFonts w:ascii="宋体" w:hAnsi="宋体"/>
                <w:sz w:val="24"/>
                <w:szCs w:val="24"/>
              </w:rPr>
              <w:t>1</w:t>
            </w:r>
            <w:r>
              <w:rPr>
                <w:rFonts w:hint="eastAsia" w:ascii="宋体" w:hAnsi="宋体"/>
                <w:sz w:val="24"/>
                <w:szCs w:val="24"/>
              </w:rPr>
              <w:t>．</w:t>
            </w:r>
            <w:r>
              <w:rPr>
                <w:rFonts w:ascii="宋体" w:hAnsi="宋体"/>
                <w:sz w:val="24"/>
                <w:szCs w:val="24"/>
              </w:rPr>
              <w:t>4</w:t>
            </w:r>
            <w:r>
              <w:rPr>
                <w:rFonts w:hint="eastAsia" w:ascii="宋体" w:hAnsi="宋体"/>
                <w:sz w:val="24"/>
                <w:szCs w:val="24"/>
              </w:rPr>
              <w:t>、设备应具有湿插拔功能和带电热插拔功能；</w:t>
            </w:r>
          </w:p>
          <w:p>
            <w:pPr>
              <w:spacing w:line="360" w:lineRule="exact"/>
              <w:rPr>
                <w:rFonts w:asci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5</w:t>
            </w:r>
            <w:r>
              <w:rPr>
                <w:rFonts w:hint="eastAsia" w:ascii="宋体" w:hAnsi="宋体"/>
                <w:sz w:val="24"/>
                <w:szCs w:val="24"/>
              </w:rPr>
              <w:t>、无线蓝牙通讯，在野外不便接线情况下可传输数据，设置和校准仪器；</w:t>
            </w:r>
          </w:p>
          <w:p>
            <w:pPr>
              <w:spacing w:line="360" w:lineRule="exact"/>
              <w:rPr>
                <w:rFonts w:asci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6</w:t>
            </w:r>
            <w:r>
              <w:rPr>
                <w:rFonts w:hint="eastAsia" w:ascii="宋体" w:hAnsi="宋体"/>
                <w:sz w:val="24"/>
                <w:szCs w:val="24"/>
              </w:rPr>
              <w:t>、仪器功耗低，</w:t>
            </w:r>
            <w:r>
              <w:rPr>
                <w:rFonts w:ascii="宋体" w:hAnsi="宋体"/>
                <w:sz w:val="24"/>
                <w:szCs w:val="24"/>
              </w:rPr>
              <w:t>15</w:t>
            </w:r>
            <w:r>
              <w:rPr>
                <w:rFonts w:hint="eastAsia" w:ascii="宋体" w:hAnsi="宋体"/>
                <w:sz w:val="24"/>
                <w:szCs w:val="24"/>
              </w:rPr>
              <w:t>分钟间隔可同时测量温度、电导率、</w:t>
            </w:r>
            <w:r>
              <w:rPr>
                <w:rFonts w:ascii="宋体" w:hAnsi="宋体"/>
                <w:sz w:val="24"/>
                <w:szCs w:val="24"/>
              </w:rPr>
              <w:t>pH</w:t>
            </w:r>
            <w:r>
              <w:rPr>
                <w:rFonts w:hint="eastAsia" w:ascii="宋体" w:hAnsi="宋体"/>
                <w:sz w:val="24"/>
                <w:szCs w:val="24"/>
              </w:rPr>
              <w:t>、浊度、和光学溶解氧等多个参数时自身电池寿命长，不少于</w:t>
            </w:r>
            <w:r>
              <w:rPr>
                <w:rFonts w:ascii="宋体" w:hAnsi="宋体"/>
                <w:sz w:val="24"/>
                <w:szCs w:val="24"/>
              </w:rPr>
              <w:t>30</w:t>
            </w:r>
            <w:r>
              <w:rPr>
                <w:rFonts w:hint="eastAsia" w:ascii="宋体" w:hAnsi="宋体"/>
                <w:sz w:val="24"/>
                <w:szCs w:val="24"/>
              </w:rPr>
              <w:t>天；</w:t>
            </w:r>
          </w:p>
          <w:p>
            <w:pPr>
              <w:spacing w:line="360" w:lineRule="exact"/>
              <w:rPr>
                <w:rFonts w:ascii="宋体"/>
                <w:sz w:val="24"/>
                <w:szCs w:val="24"/>
              </w:rPr>
            </w:pPr>
            <w:r>
              <w:rPr>
                <w:rFonts w:ascii="宋体" w:hAnsi="宋体"/>
                <w:sz w:val="24"/>
                <w:szCs w:val="24"/>
              </w:rPr>
              <w:t xml:space="preserve"> 1</w:t>
            </w:r>
            <w:r>
              <w:rPr>
                <w:rFonts w:hint="eastAsia" w:ascii="宋体" w:hAnsi="宋体"/>
                <w:sz w:val="24"/>
                <w:szCs w:val="24"/>
              </w:rPr>
              <w:t>．</w:t>
            </w:r>
            <w:r>
              <w:rPr>
                <w:rFonts w:ascii="宋体" w:hAnsi="宋体"/>
                <w:sz w:val="24"/>
                <w:szCs w:val="24"/>
              </w:rPr>
              <w:t>7</w:t>
            </w:r>
            <w:r>
              <w:rPr>
                <w:rFonts w:hint="eastAsia" w:ascii="宋体" w:hAnsi="宋体"/>
                <w:sz w:val="24"/>
                <w:szCs w:val="24"/>
              </w:rPr>
              <w:t>、仪器应具备用户友好的软件程序以供通讯和数据处理；</w:t>
            </w:r>
          </w:p>
          <w:p>
            <w:pPr>
              <w:spacing w:line="360" w:lineRule="exact"/>
              <w:ind w:left="31680" w:hanging="480" w:hangingChars="200"/>
              <w:rPr>
                <w:rFonts w:asci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8</w:t>
            </w:r>
            <w:r>
              <w:rPr>
                <w:rFonts w:hint="eastAsia" w:ascii="宋体" w:hAnsi="宋体"/>
                <w:sz w:val="24"/>
                <w:szCs w:val="24"/>
              </w:rPr>
              <w:t>、仪器软件应具有智能质量控制功能，能够自动检查故障和错误以保证成功的投放测量，确保避免故障、错误和数据丢失，软件可显示实时数据以及历史数据变化趋势；</w:t>
            </w:r>
          </w:p>
          <w:p>
            <w:pPr>
              <w:spacing w:line="360" w:lineRule="exact"/>
              <w:ind w:left="31680" w:hanging="470" w:hangingChars="196"/>
              <w:rPr>
                <w:rFonts w:ascii="宋体"/>
                <w:sz w:val="24"/>
                <w:szCs w:val="24"/>
              </w:rPr>
            </w:pPr>
            <w:r>
              <w:rPr>
                <w:rFonts w:ascii="宋体" w:hAnsi="宋体"/>
                <w:sz w:val="24"/>
                <w:szCs w:val="24"/>
              </w:rPr>
              <w:t>1.9</w:t>
            </w:r>
            <w:r>
              <w:rPr>
                <w:rFonts w:hint="eastAsia" w:ascii="宋体" w:hAnsi="宋体"/>
                <w:sz w:val="24"/>
                <w:szCs w:val="24"/>
              </w:rPr>
              <w:t>、仪器存储容量应不小于</w:t>
            </w:r>
            <w:r>
              <w:rPr>
                <w:rFonts w:ascii="宋体" w:hAnsi="宋体"/>
                <w:sz w:val="24"/>
                <w:szCs w:val="24"/>
              </w:rPr>
              <w:t>512MB</w:t>
            </w:r>
            <w:r>
              <w:rPr>
                <w:rFonts w:hint="eastAsia" w:ascii="宋体" w:hAnsi="宋体"/>
                <w:sz w:val="24"/>
                <w:szCs w:val="24"/>
              </w:rPr>
              <w:t>，应可存储不少于</w:t>
            </w:r>
            <w:r>
              <w:rPr>
                <w:rFonts w:ascii="宋体" w:hAnsi="宋体"/>
                <w:sz w:val="24"/>
                <w:szCs w:val="24"/>
              </w:rPr>
              <w:t>100</w:t>
            </w:r>
            <w:r>
              <w:rPr>
                <w:rFonts w:hint="eastAsia" w:ascii="宋体" w:hAnsi="宋体"/>
                <w:sz w:val="24"/>
                <w:szCs w:val="24"/>
              </w:rPr>
              <w:t>万个读数记录，掉电不丢失数据；</w:t>
            </w:r>
          </w:p>
          <w:p>
            <w:pPr>
              <w:spacing w:line="360" w:lineRule="exact"/>
              <w:rPr>
                <w:rFonts w:ascii="宋体"/>
                <w:color w:val="FF0000"/>
                <w:sz w:val="24"/>
                <w:szCs w:val="24"/>
              </w:rPr>
            </w:pPr>
            <w:r>
              <w:rPr>
                <w:rFonts w:ascii="宋体" w:hAnsi="宋体"/>
                <w:sz w:val="24"/>
                <w:szCs w:val="24"/>
              </w:rPr>
              <w:t>1.10</w:t>
            </w:r>
            <w:r>
              <w:rPr>
                <w:rFonts w:hint="eastAsia" w:ascii="宋体" w:hAnsi="宋体"/>
                <w:sz w:val="24"/>
                <w:szCs w:val="24"/>
              </w:rPr>
              <w:t>、支持多通讯方式：</w:t>
            </w:r>
            <w:r>
              <w:rPr>
                <w:rFonts w:ascii="宋体" w:hAnsi="宋体"/>
                <w:sz w:val="24"/>
                <w:szCs w:val="24"/>
              </w:rPr>
              <w:t xml:space="preserve"> SDI12</w:t>
            </w:r>
            <w:r>
              <w:rPr>
                <w:rFonts w:hint="eastAsia" w:ascii="宋体" w:hAnsi="宋体"/>
                <w:sz w:val="24"/>
                <w:szCs w:val="24"/>
              </w:rPr>
              <w:t>和</w:t>
            </w:r>
            <w:r>
              <w:rPr>
                <w:rFonts w:ascii="宋体" w:hAnsi="宋体"/>
                <w:sz w:val="24"/>
                <w:szCs w:val="24"/>
              </w:rPr>
              <w:t>RS232</w:t>
            </w:r>
            <w:r>
              <w:rPr>
                <w:rFonts w:hint="eastAsia" w:ascii="宋体" w:hAnsi="宋体"/>
                <w:sz w:val="24"/>
                <w:szCs w:val="24"/>
              </w:rPr>
              <w:t>；</w:t>
            </w:r>
          </w:p>
          <w:p>
            <w:pPr>
              <w:spacing w:line="360" w:lineRule="exact"/>
              <w:rPr>
                <w:rFonts w:ascii="宋体"/>
                <w:sz w:val="24"/>
                <w:szCs w:val="24"/>
              </w:rPr>
            </w:pPr>
            <w:r>
              <w:rPr>
                <w:rFonts w:ascii="宋体" w:hAnsi="宋体"/>
                <w:sz w:val="24"/>
                <w:szCs w:val="24"/>
              </w:rPr>
              <w:t xml:space="preserve"> 1.11</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应具有过压保护以避免由于单一传感器损坏导致整机损坏和数据丢失；</w:t>
            </w:r>
          </w:p>
          <w:p>
            <w:pPr>
              <w:spacing w:line="360" w:lineRule="exact"/>
              <w:rPr>
                <w:rFonts w:ascii="宋体"/>
                <w:sz w:val="24"/>
                <w:szCs w:val="24"/>
              </w:rPr>
            </w:pPr>
            <w:r>
              <w:rPr>
                <w:rFonts w:ascii="宋体" w:hAnsi="宋体"/>
                <w:sz w:val="24"/>
                <w:szCs w:val="24"/>
              </w:rPr>
              <w:t>1.12</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仪器具有提供集成其他传感器和支持未来扩展的辅助接口的能力。</w:t>
            </w:r>
          </w:p>
          <w:p>
            <w:pPr>
              <w:spacing w:line="360" w:lineRule="exact"/>
              <w:rPr>
                <w:rFonts w:ascii="宋体"/>
                <w:sz w:val="24"/>
                <w:szCs w:val="24"/>
              </w:rPr>
            </w:pPr>
          </w:p>
          <w:p>
            <w:pPr>
              <w:spacing w:line="360" w:lineRule="exact"/>
              <w:rPr>
                <w:rFonts w:ascii="宋体"/>
                <w:b/>
                <w:sz w:val="24"/>
                <w:szCs w:val="24"/>
              </w:rPr>
            </w:pPr>
            <w:r>
              <w:rPr>
                <w:rFonts w:ascii="宋体" w:hAnsi="宋体"/>
                <w:b/>
                <w:sz w:val="24"/>
                <w:szCs w:val="24"/>
              </w:rPr>
              <w:t>2</w:t>
            </w:r>
            <w:r>
              <w:rPr>
                <w:rFonts w:hint="eastAsia" w:ascii="宋体" w:hAnsi="宋体"/>
                <w:b/>
                <w:sz w:val="24"/>
                <w:szCs w:val="24"/>
              </w:rPr>
              <w:t>、测试参数指标</w:t>
            </w:r>
            <w:r>
              <w:rPr>
                <w:rFonts w:ascii="宋体" w:hAnsi="宋体"/>
                <w:b/>
                <w:sz w:val="24"/>
                <w:szCs w:val="24"/>
              </w:rPr>
              <w:t>:</w:t>
            </w:r>
          </w:p>
          <w:p>
            <w:pPr>
              <w:spacing w:line="360" w:lineRule="exact"/>
              <w:rPr>
                <w:rFonts w:ascii="宋体"/>
                <w:sz w:val="24"/>
                <w:szCs w:val="24"/>
              </w:rPr>
            </w:pPr>
            <w:r>
              <w:rPr>
                <w:rFonts w:ascii="宋体" w:hAnsi="宋体"/>
                <w:sz w:val="24"/>
                <w:szCs w:val="24"/>
              </w:rPr>
              <w:t>2.1</w:t>
            </w:r>
            <w:r>
              <w:rPr>
                <w:rFonts w:hint="eastAsia" w:ascii="宋体" w:hAnsi="宋体"/>
                <w:sz w:val="24"/>
                <w:szCs w:val="24"/>
              </w:rPr>
              <w:t>、气压：</w:t>
            </w:r>
          </w:p>
          <w:p>
            <w:pPr>
              <w:spacing w:line="360" w:lineRule="exact"/>
              <w:rPr>
                <w:rFonts w:ascii="宋体"/>
                <w:sz w:val="24"/>
                <w:szCs w:val="24"/>
              </w:rPr>
            </w:pPr>
            <w:r>
              <w:rPr>
                <w:rFonts w:hint="eastAsia" w:ascii="宋体" w:hAnsi="宋体"/>
                <w:sz w:val="24"/>
                <w:szCs w:val="24"/>
              </w:rPr>
              <w:t>测量范围：</w:t>
            </w:r>
            <w:r>
              <w:rPr>
                <w:rFonts w:ascii="宋体" w:hAnsi="宋体"/>
                <w:sz w:val="24"/>
                <w:szCs w:val="24"/>
              </w:rPr>
              <w:t>375-825mmHg</w:t>
            </w:r>
            <w:r>
              <w:rPr>
                <w:rFonts w:hint="eastAsia" w:ascii="宋体" w:hAnsi="宋体"/>
                <w:sz w:val="24"/>
                <w:szCs w:val="24"/>
              </w:rPr>
              <w:t>，准确度：±</w:t>
            </w:r>
            <w:r>
              <w:rPr>
                <w:rFonts w:ascii="宋体" w:hAnsi="宋体"/>
                <w:sz w:val="24"/>
                <w:szCs w:val="24"/>
              </w:rPr>
              <w:t>1.5mmHg</w:t>
            </w:r>
            <w:r>
              <w:rPr>
                <w:rFonts w:hint="eastAsia" w:ascii="宋体" w:hAnsi="宋体"/>
                <w:sz w:val="24"/>
                <w:szCs w:val="24"/>
              </w:rPr>
              <w:t>（</w:t>
            </w:r>
            <w:r>
              <w:rPr>
                <w:rFonts w:ascii="宋体" w:hAnsi="宋体"/>
                <w:sz w:val="24"/>
                <w:szCs w:val="24"/>
              </w:rPr>
              <w:t>0-50</w:t>
            </w:r>
            <w:r>
              <w:rPr>
                <w:rFonts w:hint="eastAsia" w:ascii="宋体" w:hAnsi="宋体"/>
                <w:sz w:val="24"/>
                <w:szCs w:val="24"/>
              </w:rPr>
              <w:t>℃），分辨率：</w:t>
            </w:r>
            <w:r>
              <w:rPr>
                <w:rFonts w:ascii="宋体" w:hAnsi="宋体"/>
                <w:sz w:val="24"/>
                <w:szCs w:val="24"/>
              </w:rPr>
              <w:t>0.1mmHg</w:t>
            </w:r>
            <w:r>
              <w:rPr>
                <w:rFonts w:hint="eastAsia" w:ascii="宋体" w:hAnsi="宋体"/>
                <w:sz w:val="24"/>
                <w:szCs w:val="24"/>
              </w:rPr>
              <w:t>；</w:t>
            </w:r>
          </w:p>
          <w:p>
            <w:pPr>
              <w:spacing w:line="360" w:lineRule="exact"/>
              <w:rPr>
                <w:rFonts w:ascii="宋体"/>
                <w:sz w:val="24"/>
                <w:szCs w:val="24"/>
              </w:rPr>
            </w:pPr>
            <w:r>
              <w:rPr>
                <w:rFonts w:ascii="宋体" w:hAnsi="宋体"/>
                <w:sz w:val="24"/>
                <w:szCs w:val="24"/>
              </w:rPr>
              <w:t>2.2</w:t>
            </w:r>
            <w:r>
              <w:rPr>
                <w:rFonts w:hint="eastAsia" w:ascii="宋体" w:hAnsi="宋体"/>
                <w:sz w:val="24"/>
                <w:szCs w:val="24"/>
              </w:rPr>
              <w:t>、温度：</w:t>
            </w:r>
          </w:p>
          <w:p>
            <w:pPr>
              <w:spacing w:line="360" w:lineRule="exact"/>
              <w:rPr>
                <w:rFonts w:ascii="宋体"/>
                <w:sz w:val="24"/>
                <w:szCs w:val="24"/>
              </w:rPr>
            </w:pPr>
            <w:r>
              <w:rPr>
                <w:rFonts w:hint="eastAsia" w:ascii="宋体" w:hAnsi="宋体"/>
                <w:sz w:val="24"/>
                <w:szCs w:val="24"/>
              </w:rPr>
              <w:t>测量范围：</w:t>
            </w:r>
            <w:r>
              <w:rPr>
                <w:rFonts w:ascii="宋体" w:hAnsi="宋体"/>
                <w:sz w:val="24"/>
                <w:szCs w:val="24"/>
              </w:rPr>
              <w:t>-5~+50</w:t>
            </w:r>
            <w:r>
              <w:rPr>
                <w:rFonts w:hint="eastAsia" w:ascii="宋体" w:hAnsi="宋体"/>
                <w:sz w:val="24"/>
                <w:szCs w:val="24"/>
              </w:rPr>
              <w:t>℃，准确度：±</w:t>
            </w:r>
            <w:r>
              <w:rPr>
                <w:rFonts w:ascii="宋体" w:hAnsi="宋体"/>
                <w:sz w:val="24"/>
                <w:szCs w:val="24"/>
              </w:rPr>
              <w:t>0.01</w:t>
            </w:r>
            <w:r>
              <w:rPr>
                <w:rFonts w:hint="eastAsia" w:ascii="宋体" w:hAnsi="宋体"/>
                <w:sz w:val="24"/>
                <w:szCs w:val="24"/>
              </w:rPr>
              <w:t>℃，分辨率：</w:t>
            </w:r>
            <w:r>
              <w:rPr>
                <w:rFonts w:ascii="宋体" w:hAnsi="宋体"/>
                <w:sz w:val="24"/>
                <w:szCs w:val="24"/>
              </w:rPr>
              <w:t>0.001</w:t>
            </w:r>
            <w:r>
              <w:rPr>
                <w:rFonts w:hint="eastAsia" w:ascii="宋体" w:hAnsi="宋体"/>
                <w:sz w:val="24"/>
                <w:szCs w:val="24"/>
              </w:rPr>
              <w:t>℃；</w:t>
            </w:r>
          </w:p>
          <w:p>
            <w:pPr>
              <w:spacing w:line="360" w:lineRule="exact"/>
              <w:rPr>
                <w:rFonts w:ascii="宋体"/>
                <w:sz w:val="24"/>
                <w:szCs w:val="24"/>
              </w:rPr>
            </w:pPr>
            <w:r>
              <w:rPr>
                <w:rFonts w:ascii="宋体" w:hAnsi="宋体"/>
                <w:sz w:val="24"/>
                <w:szCs w:val="24"/>
              </w:rPr>
              <w:t>2.3</w:t>
            </w:r>
            <w:r>
              <w:rPr>
                <w:rFonts w:hint="eastAsia" w:ascii="宋体" w:hAnsi="宋体"/>
                <w:sz w:val="24"/>
                <w:szCs w:val="24"/>
              </w:rPr>
              <w:t>、电导率：</w:t>
            </w:r>
          </w:p>
          <w:p>
            <w:pPr>
              <w:spacing w:line="360" w:lineRule="exact"/>
              <w:ind w:left="386" w:leftChars="184"/>
              <w:rPr>
                <w:rFonts w:ascii="宋体"/>
                <w:sz w:val="24"/>
                <w:szCs w:val="24"/>
              </w:rPr>
            </w:pPr>
            <w:r>
              <w:rPr>
                <w:rFonts w:hint="eastAsia" w:ascii="宋体" w:hAnsi="宋体"/>
                <w:sz w:val="24"/>
                <w:szCs w:val="24"/>
              </w:rPr>
              <w:t>测量范围：</w:t>
            </w:r>
            <w:r>
              <w:rPr>
                <w:rFonts w:ascii="宋体" w:hAnsi="宋体"/>
                <w:sz w:val="24"/>
                <w:szCs w:val="24"/>
              </w:rPr>
              <w:t>0~200mS/cm</w:t>
            </w:r>
            <w:r>
              <w:rPr>
                <w:rFonts w:hint="eastAsia" w:ascii="宋体" w:hAnsi="宋体"/>
                <w:sz w:val="24"/>
                <w:szCs w:val="24"/>
              </w:rPr>
              <w:t>；准确度：±</w:t>
            </w:r>
            <w:r>
              <w:rPr>
                <w:rFonts w:ascii="宋体" w:hAnsi="宋体"/>
                <w:sz w:val="24"/>
                <w:szCs w:val="24"/>
              </w:rPr>
              <w:t>0.5%</w:t>
            </w:r>
            <w:r>
              <w:rPr>
                <w:rFonts w:hint="eastAsia" w:ascii="宋体" w:hAnsi="宋体"/>
                <w:sz w:val="24"/>
                <w:szCs w:val="24"/>
              </w:rPr>
              <w:t>或</w:t>
            </w:r>
            <w:r>
              <w:rPr>
                <w:rFonts w:ascii="宋体" w:hAnsi="宋体"/>
                <w:sz w:val="24"/>
                <w:szCs w:val="24"/>
              </w:rPr>
              <w:t>0.001mS/cm</w:t>
            </w:r>
            <w:r>
              <w:rPr>
                <w:rFonts w:hint="eastAsia" w:ascii="宋体" w:hAnsi="宋体"/>
                <w:sz w:val="24"/>
                <w:szCs w:val="24"/>
              </w:rPr>
              <w:t>（</w:t>
            </w:r>
            <w:r>
              <w:rPr>
                <w:rFonts w:ascii="宋体" w:hAnsi="宋体"/>
                <w:sz w:val="24"/>
                <w:szCs w:val="24"/>
              </w:rPr>
              <w:t>0~100 mS/cm</w:t>
            </w:r>
            <w:r>
              <w:rPr>
                <w:rFonts w:hint="eastAsia" w:ascii="宋体" w:hAnsi="宋体"/>
                <w:sz w:val="24"/>
                <w:szCs w:val="24"/>
              </w:rPr>
              <w:t>），读数之±</w:t>
            </w:r>
            <w:r>
              <w:rPr>
                <w:rFonts w:ascii="宋体" w:hAnsi="宋体"/>
                <w:sz w:val="24"/>
                <w:szCs w:val="24"/>
              </w:rPr>
              <w:t>1%</w:t>
            </w:r>
            <w:r>
              <w:rPr>
                <w:rFonts w:hint="eastAsia" w:ascii="宋体" w:hAnsi="宋体"/>
                <w:sz w:val="24"/>
                <w:szCs w:val="24"/>
              </w:rPr>
              <w:t>（</w:t>
            </w:r>
            <w:r>
              <w:rPr>
                <w:rFonts w:ascii="宋体" w:hAnsi="宋体"/>
                <w:sz w:val="24"/>
                <w:szCs w:val="24"/>
              </w:rPr>
              <w:t>100~200 mS/cm</w:t>
            </w:r>
            <w:r>
              <w:rPr>
                <w:rFonts w:hint="eastAsia" w:ascii="宋体" w:hAnsi="宋体"/>
                <w:sz w:val="24"/>
                <w:szCs w:val="24"/>
              </w:rPr>
              <w:t>），分辨率：</w:t>
            </w:r>
            <w:r>
              <w:rPr>
                <w:rFonts w:ascii="宋体" w:hAnsi="宋体"/>
                <w:sz w:val="24"/>
                <w:szCs w:val="24"/>
              </w:rPr>
              <w:t>0.0001</w:t>
            </w:r>
            <w:r>
              <w:rPr>
                <w:rFonts w:hint="eastAsia" w:ascii="宋体" w:hAnsi="宋体"/>
                <w:sz w:val="24"/>
                <w:szCs w:val="24"/>
              </w:rPr>
              <w:t>到</w:t>
            </w:r>
            <w:r>
              <w:rPr>
                <w:rFonts w:ascii="宋体" w:hAnsi="宋体"/>
                <w:sz w:val="24"/>
                <w:szCs w:val="24"/>
              </w:rPr>
              <w:t>0.01mS/cm</w:t>
            </w:r>
            <w:r>
              <w:rPr>
                <w:rFonts w:hint="eastAsia" w:ascii="宋体" w:hAnsi="宋体"/>
                <w:sz w:val="24"/>
                <w:szCs w:val="24"/>
              </w:rPr>
              <w:t>；</w:t>
            </w:r>
          </w:p>
          <w:p>
            <w:pPr>
              <w:spacing w:line="360" w:lineRule="exact"/>
              <w:rPr>
                <w:rFonts w:ascii="宋体"/>
                <w:sz w:val="24"/>
                <w:szCs w:val="24"/>
              </w:rPr>
            </w:pPr>
            <w:r>
              <w:rPr>
                <w:rFonts w:ascii="宋体" w:hAnsi="宋体"/>
                <w:sz w:val="24"/>
                <w:szCs w:val="24"/>
              </w:rPr>
              <w:t>2.4</w:t>
            </w:r>
            <w:r>
              <w:rPr>
                <w:rFonts w:hint="eastAsia" w:ascii="宋体" w:hAnsi="宋体"/>
                <w:sz w:val="24"/>
                <w:szCs w:val="24"/>
              </w:rPr>
              <w:t>、</w:t>
            </w:r>
            <w:r>
              <w:rPr>
                <w:rFonts w:ascii="宋体" w:hAnsi="宋体"/>
                <w:sz w:val="24"/>
                <w:szCs w:val="24"/>
              </w:rPr>
              <w:t>pH</w:t>
            </w:r>
          </w:p>
          <w:p>
            <w:pPr>
              <w:spacing w:line="360" w:lineRule="exact"/>
              <w:ind w:firstLine="480"/>
              <w:rPr>
                <w:rFonts w:ascii="宋体"/>
                <w:sz w:val="24"/>
                <w:szCs w:val="24"/>
              </w:rPr>
            </w:pPr>
            <w:r>
              <w:rPr>
                <w:rFonts w:hint="eastAsia" w:ascii="宋体" w:hAnsi="宋体"/>
                <w:sz w:val="24"/>
                <w:szCs w:val="24"/>
              </w:rPr>
              <w:t>测量范围：</w:t>
            </w:r>
            <w:r>
              <w:rPr>
                <w:rFonts w:ascii="宋体" w:hAnsi="宋体"/>
                <w:sz w:val="24"/>
                <w:szCs w:val="24"/>
              </w:rPr>
              <w:t>0~14</w:t>
            </w:r>
            <w:r>
              <w:rPr>
                <w:rFonts w:hint="eastAsia" w:ascii="宋体" w:hAnsi="宋体"/>
                <w:sz w:val="24"/>
                <w:szCs w:val="24"/>
              </w:rPr>
              <w:t>，分辨率：</w:t>
            </w:r>
            <w:r>
              <w:rPr>
                <w:rFonts w:ascii="宋体" w:hAnsi="宋体"/>
                <w:sz w:val="24"/>
                <w:szCs w:val="24"/>
              </w:rPr>
              <w:t>0 .01</w:t>
            </w:r>
            <w:r>
              <w:rPr>
                <w:rFonts w:hint="eastAsia" w:ascii="宋体" w:hAnsi="宋体"/>
                <w:sz w:val="24"/>
                <w:szCs w:val="24"/>
              </w:rPr>
              <w:t>，准确度：±</w:t>
            </w:r>
            <w:r>
              <w:rPr>
                <w:rFonts w:ascii="宋体" w:hAnsi="宋体"/>
                <w:sz w:val="24"/>
                <w:szCs w:val="24"/>
              </w:rPr>
              <w:t>0.1</w:t>
            </w:r>
            <w:r>
              <w:rPr>
                <w:rFonts w:hint="eastAsia" w:ascii="宋体" w:hAnsi="宋体"/>
                <w:sz w:val="24"/>
                <w:szCs w:val="24"/>
              </w:rPr>
              <w:t>；</w:t>
            </w:r>
          </w:p>
          <w:p>
            <w:pPr>
              <w:spacing w:line="360" w:lineRule="exact"/>
              <w:rPr>
                <w:rFonts w:ascii="宋体"/>
                <w:sz w:val="24"/>
                <w:szCs w:val="24"/>
              </w:rPr>
            </w:pPr>
            <w:r>
              <w:rPr>
                <w:rFonts w:ascii="宋体" w:hAnsi="宋体"/>
                <w:sz w:val="24"/>
                <w:szCs w:val="24"/>
              </w:rPr>
              <w:t>2.5</w:t>
            </w:r>
            <w:r>
              <w:rPr>
                <w:rFonts w:hint="eastAsia" w:ascii="宋体" w:hAnsi="宋体"/>
                <w:sz w:val="24"/>
                <w:szCs w:val="24"/>
              </w:rPr>
              <w:t>、</w:t>
            </w:r>
            <w:r>
              <w:rPr>
                <w:rFonts w:ascii="宋体" w:hAnsi="宋体"/>
                <w:sz w:val="24"/>
                <w:szCs w:val="24"/>
              </w:rPr>
              <w:t>ORP</w:t>
            </w:r>
          </w:p>
          <w:p>
            <w:pPr>
              <w:spacing w:line="320" w:lineRule="exact"/>
              <w:ind w:left="420"/>
              <w:jc w:val="left"/>
              <w:rPr>
                <w:rFonts w:ascii="宋体"/>
                <w:sz w:val="24"/>
                <w:szCs w:val="24"/>
              </w:rPr>
            </w:pPr>
            <w:r>
              <w:rPr>
                <w:rFonts w:hint="eastAsia" w:ascii="宋体" w:hAnsi="宋体"/>
                <w:sz w:val="24"/>
                <w:szCs w:val="24"/>
              </w:rPr>
              <w:t>测量范围：</w:t>
            </w:r>
            <w:r>
              <w:rPr>
                <w:rFonts w:ascii="宋体" w:hAnsi="宋体"/>
                <w:sz w:val="24"/>
                <w:szCs w:val="24"/>
              </w:rPr>
              <w:t>-999-999mV</w:t>
            </w:r>
            <w:r>
              <w:rPr>
                <w:rFonts w:hint="eastAsia" w:ascii="宋体" w:hAnsi="宋体"/>
                <w:sz w:val="24"/>
                <w:szCs w:val="24"/>
              </w:rPr>
              <w:t>，准确度：±</w:t>
            </w:r>
            <w:r>
              <w:rPr>
                <w:rFonts w:ascii="宋体" w:hAnsi="宋体"/>
                <w:sz w:val="24"/>
                <w:szCs w:val="24"/>
              </w:rPr>
              <w:t>20mV</w:t>
            </w:r>
          </w:p>
          <w:p>
            <w:pPr>
              <w:spacing w:line="360" w:lineRule="exact"/>
              <w:rPr>
                <w:rFonts w:ascii="宋体"/>
                <w:sz w:val="24"/>
                <w:szCs w:val="24"/>
              </w:rPr>
            </w:pPr>
            <w:r>
              <w:rPr>
                <w:rFonts w:ascii="宋体" w:hAnsi="宋体"/>
                <w:sz w:val="24"/>
                <w:szCs w:val="24"/>
              </w:rPr>
              <w:t>2.6</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荧光法溶解氧</w:t>
            </w:r>
          </w:p>
          <w:p>
            <w:pPr>
              <w:spacing w:line="360" w:lineRule="exact"/>
              <w:ind w:left="31680" w:hanging="480" w:hangingChars="200"/>
              <w:rPr>
                <w:rFonts w:ascii="宋体"/>
                <w:sz w:val="24"/>
                <w:szCs w:val="24"/>
              </w:rPr>
            </w:pPr>
            <w:r>
              <w:rPr>
                <w:rFonts w:ascii="宋体" w:hAnsi="宋体"/>
                <w:sz w:val="24"/>
                <w:szCs w:val="24"/>
              </w:rPr>
              <w:t xml:space="preserve">    </w:t>
            </w:r>
            <w:r>
              <w:rPr>
                <w:rFonts w:hint="eastAsia" w:ascii="宋体" w:hAnsi="宋体"/>
                <w:sz w:val="24"/>
                <w:szCs w:val="24"/>
              </w:rPr>
              <w:t>测量范围：</w:t>
            </w:r>
            <w:r>
              <w:rPr>
                <w:rFonts w:ascii="宋体" w:hAnsi="宋体"/>
                <w:sz w:val="24"/>
                <w:szCs w:val="24"/>
              </w:rPr>
              <w:t>0~20 mg/L , 0~200%</w:t>
            </w:r>
            <w:r>
              <w:rPr>
                <w:rFonts w:hint="eastAsia" w:ascii="宋体" w:hAnsi="宋体"/>
                <w:sz w:val="24"/>
                <w:szCs w:val="24"/>
              </w:rPr>
              <w:t>空气饱和度，准确度：±</w:t>
            </w:r>
            <w:r>
              <w:rPr>
                <w:rFonts w:ascii="宋体" w:hAnsi="宋体"/>
                <w:sz w:val="24"/>
                <w:szCs w:val="24"/>
              </w:rPr>
              <w:t>0.1 mg/L</w:t>
            </w:r>
            <w:r>
              <w:rPr>
                <w:rFonts w:hint="eastAsia" w:ascii="宋体" w:hAnsi="宋体"/>
                <w:sz w:val="24"/>
                <w:szCs w:val="24"/>
              </w:rPr>
              <w:t>或读数之±</w:t>
            </w:r>
            <w:r>
              <w:rPr>
                <w:rFonts w:ascii="宋体" w:hAnsi="宋体"/>
                <w:sz w:val="24"/>
                <w:szCs w:val="24"/>
              </w:rPr>
              <w:t>1%</w:t>
            </w:r>
            <w:r>
              <w:rPr>
                <w:rFonts w:hint="eastAsia" w:ascii="宋体" w:hAnsi="宋体"/>
                <w:sz w:val="24"/>
                <w:szCs w:val="24"/>
              </w:rPr>
              <w:t>（量程</w:t>
            </w:r>
            <w:r>
              <w:rPr>
                <w:rFonts w:ascii="宋体" w:hAnsi="宋体"/>
                <w:sz w:val="24"/>
                <w:szCs w:val="24"/>
              </w:rPr>
              <w:t>0~20mg/L</w:t>
            </w:r>
            <w:r>
              <w:rPr>
                <w:rFonts w:hint="eastAsia" w:ascii="宋体" w:hAnsi="宋体"/>
                <w:sz w:val="24"/>
                <w:szCs w:val="24"/>
              </w:rPr>
              <w:t>）；响应时间：</w:t>
            </w:r>
            <w:r>
              <w:rPr>
                <w:rFonts w:ascii="宋体" w:hAnsi="宋体"/>
                <w:sz w:val="24"/>
                <w:szCs w:val="24"/>
              </w:rPr>
              <w:t>T63&lt;5s</w:t>
            </w:r>
            <w:r>
              <w:rPr>
                <w:rFonts w:hint="eastAsia" w:ascii="宋体" w:hAnsi="宋体"/>
                <w:sz w:val="24"/>
                <w:szCs w:val="24"/>
              </w:rPr>
              <w:t>，分辨率：</w:t>
            </w:r>
            <w:r>
              <w:rPr>
                <w:rFonts w:ascii="宋体" w:hAnsi="宋体"/>
                <w:sz w:val="24"/>
                <w:szCs w:val="24"/>
              </w:rPr>
              <w:t>0.01 mg/L</w:t>
            </w:r>
            <w:r>
              <w:rPr>
                <w:rFonts w:hint="eastAsia" w:ascii="宋体" w:hAnsi="宋体"/>
                <w:sz w:val="24"/>
                <w:szCs w:val="24"/>
              </w:rPr>
              <w:t>或</w:t>
            </w:r>
            <w:r>
              <w:rPr>
                <w:rFonts w:ascii="宋体" w:hAnsi="宋体"/>
                <w:sz w:val="24"/>
                <w:szCs w:val="24"/>
              </w:rPr>
              <w:t>0.1%</w:t>
            </w:r>
            <w:r>
              <w:rPr>
                <w:rFonts w:hint="eastAsia" w:ascii="宋体" w:hAnsi="宋体"/>
                <w:sz w:val="24"/>
                <w:szCs w:val="24"/>
              </w:rPr>
              <w:t>空气饱和度；</w:t>
            </w:r>
          </w:p>
          <w:p>
            <w:pPr>
              <w:spacing w:line="360" w:lineRule="exact"/>
              <w:rPr>
                <w:rFonts w:ascii="宋体"/>
                <w:sz w:val="24"/>
                <w:szCs w:val="24"/>
              </w:rPr>
            </w:pPr>
            <w:r>
              <w:rPr>
                <w:rFonts w:ascii="宋体" w:hAnsi="宋体"/>
                <w:sz w:val="24"/>
                <w:szCs w:val="24"/>
              </w:rPr>
              <w:t>2.7</w:t>
            </w:r>
            <w:r>
              <w:rPr>
                <w:rFonts w:hint="eastAsia" w:ascii="宋体" w:hAnsi="宋体"/>
                <w:sz w:val="24"/>
                <w:szCs w:val="24"/>
              </w:rPr>
              <w:t>、浊度：</w:t>
            </w:r>
          </w:p>
          <w:p>
            <w:pPr>
              <w:spacing w:line="320" w:lineRule="exact"/>
              <w:ind w:left="420"/>
              <w:jc w:val="left"/>
              <w:rPr>
                <w:rFonts w:ascii="宋体"/>
                <w:sz w:val="24"/>
                <w:szCs w:val="24"/>
              </w:rPr>
            </w:pPr>
            <w:r>
              <w:rPr>
                <w:rFonts w:hint="eastAsia" w:ascii="宋体" w:hAnsi="宋体"/>
                <w:sz w:val="24"/>
                <w:szCs w:val="24"/>
              </w:rPr>
              <w:t>测量范围：</w:t>
            </w:r>
            <w:r>
              <w:rPr>
                <w:rFonts w:ascii="宋体" w:hAnsi="宋体"/>
                <w:sz w:val="24"/>
                <w:szCs w:val="24"/>
              </w:rPr>
              <w:t>0-3000FNU</w:t>
            </w:r>
            <w:r>
              <w:rPr>
                <w:rFonts w:hint="eastAsia" w:ascii="宋体" w:hAnsi="宋体"/>
                <w:sz w:val="24"/>
                <w:szCs w:val="24"/>
              </w:rPr>
              <w:t>，准确度</w:t>
            </w:r>
            <w:r>
              <w:rPr>
                <w:rFonts w:ascii="宋体" w:hAnsi="宋体"/>
                <w:sz w:val="24"/>
                <w:szCs w:val="24"/>
              </w:rPr>
              <w:t>0-999FNU</w:t>
            </w:r>
            <w:r>
              <w:rPr>
                <w:rFonts w:hint="eastAsia" w:ascii="宋体" w:hAnsi="宋体"/>
                <w:sz w:val="24"/>
                <w:szCs w:val="24"/>
              </w:rPr>
              <w:t>：</w:t>
            </w:r>
            <w:r>
              <w:rPr>
                <w:rFonts w:ascii="宋体" w:hAnsi="宋体"/>
                <w:sz w:val="24"/>
                <w:szCs w:val="24"/>
              </w:rPr>
              <w:t>0.3FNU</w:t>
            </w:r>
            <w:r>
              <w:rPr>
                <w:rFonts w:hint="eastAsia" w:ascii="宋体" w:hAnsi="宋体"/>
                <w:sz w:val="24"/>
                <w:szCs w:val="24"/>
              </w:rPr>
              <w:t>或读数之±</w:t>
            </w:r>
            <w:r>
              <w:rPr>
                <w:rFonts w:ascii="宋体" w:hAnsi="宋体"/>
                <w:sz w:val="24"/>
                <w:szCs w:val="24"/>
              </w:rPr>
              <w:t>2%</w:t>
            </w:r>
            <w:r>
              <w:rPr>
                <w:rFonts w:hint="eastAsia" w:ascii="宋体" w:hAnsi="宋体"/>
                <w:sz w:val="24"/>
                <w:szCs w:val="24"/>
              </w:rPr>
              <w:t>，</w:t>
            </w:r>
            <w:r>
              <w:rPr>
                <w:rFonts w:ascii="宋体" w:hAnsi="宋体"/>
                <w:sz w:val="24"/>
                <w:szCs w:val="24"/>
              </w:rPr>
              <w:t>;1000-3000FNU:</w:t>
            </w:r>
            <w:r>
              <w:rPr>
                <w:rFonts w:hint="eastAsia" w:ascii="宋体" w:hAnsi="宋体"/>
                <w:sz w:val="24"/>
                <w:szCs w:val="24"/>
              </w:rPr>
              <w:t>读数之±</w:t>
            </w:r>
            <w:r>
              <w:rPr>
                <w:rFonts w:ascii="宋体" w:hAnsi="宋体"/>
                <w:sz w:val="24"/>
                <w:szCs w:val="24"/>
              </w:rPr>
              <w:t>5%</w:t>
            </w:r>
            <w:r>
              <w:rPr>
                <w:rFonts w:hint="eastAsia" w:ascii="宋体" w:hAnsi="宋体"/>
                <w:sz w:val="24"/>
                <w:szCs w:val="24"/>
              </w:rPr>
              <w:t>，响应时间：</w:t>
            </w:r>
            <w:r>
              <w:rPr>
                <w:rFonts w:ascii="宋体" w:hAnsi="宋体"/>
                <w:sz w:val="24"/>
                <w:szCs w:val="24"/>
              </w:rPr>
              <w:t>T63&lt;2s</w:t>
            </w:r>
            <w:r>
              <w:rPr>
                <w:rFonts w:hint="eastAsia" w:ascii="宋体" w:hAnsi="宋体"/>
                <w:sz w:val="24"/>
                <w:szCs w:val="24"/>
              </w:rPr>
              <w:t>，</w:t>
            </w:r>
          </w:p>
          <w:p>
            <w:pPr>
              <w:spacing w:line="320" w:lineRule="exact"/>
              <w:jc w:val="left"/>
              <w:rPr>
                <w:rFonts w:ascii="宋体"/>
                <w:sz w:val="24"/>
                <w:szCs w:val="24"/>
              </w:rPr>
            </w:pPr>
            <w:r>
              <w:rPr>
                <w:rFonts w:ascii="宋体" w:hAnsi="宋体"/>
                <w:sz w:val="24"/>
                <w:szCs w:val="24"/>
              </w:rPr>
              <w:t xml:space="preserve"> 2.8</w:t>
            </w:r>
            <w:r>
              <w:rPr>
                <w:rFonts w:hint="eastAsia" w:ascii="宋体" w:hAnsi="宋体"/>
                <w:sz w:val="24"/>
                <w:szCs w:val="24"/>
              </w:rPr>
              <w:t>、蓝绿藻藻蓝蛋白或蓝绿藻藻红蛋白：</w:t>
            </w:r>
          </w:p>
          <w:p>
            <w:pPr>
              <w:spacing w:line="320" w:lineRule="exact"/>
              <w:ind w:left="386" w:leftChars="184"/>
              <w:jc w:val="left"/>
              <w:rPr>
                <w:rFonts w:ascii="宋体"/>
                <w:sz w:val="24"/>
                <w:szCs w:val="24"/>
              </w:rPr>
            </w:pPr>
            <w:r>
              <w:rPr>
                <w:rFonts w:hint="eastAsia" w:ascii="宋体" w:hAnsi="宋体"/>
                <w:sz w:val="24"/>
                <w:szCs w:val="24"/>
              </w:rPr>
              <w:t>测量范围：</w:t>
            </w:r>
            <w:r>
              <w:rPr>
                <w:rFonts w:ascii="宋体" w:hAnsi="宋体"/>
                <w:sz w:val="24"/>
                <w:szCs w:val="24"/>
              </w:rPr>
              <w:t>0-100ug/L;0-100RFU</w:t>
            </w:r>
            <w:r>
              <w:rPr>
                <w:rFonts w:hint="eastAsia" w:ascii="宋体" w:hAnsi="宋体"/>
                <w:sz w:val="24"/>
                <w:szCs w:val="24"/>
              </w:rPr>
              <w:t>，准确度：线性：</w:t>
            </w:r>
            <w:r>
              <w:rPr>
                <w:rFonts w:ascii="宋体" w:hAnsi="宋体"/>
                <w:sz w:val="24"/>
                <w:szCs w:val="24"/>
              </w:rPr>
              <w:t>R</w:t>
            </w:r>
            <w:r>
              <w:rPr>
                <w:rFonts w:ascii="宋体" w:hAnsi="宋体"/>
                <w:sz w:val="24"/>
                <w:szCs w:val="24"/>
              </w:rPr>
              <w:softHyphen/>
            </w:r>
            <w:r>
              <w:rPr>
                <w:rFonts w:ascii="宋体" w:hAnsi="宋体"/>
                <w:sz w:val="24"/>
                <w:szCs w:val="24"/>
              </w:rPr>
              <w:softHyphen/>
            </w:r>
            <w:r>
              <w:rPr>
                <w:rFonts w:ascii="宋体" w:hAnsi="宋体"/>
                <w:sz w:val="24"/>
                <w:szCs w:val="24"/>
              </w:rPr>
              <w:softHyphen/>
            </w:r>
            <w:r>
              <w:rPr>
                <w:rFonts w:ascii="宋体" w:hAnsi="宋体"/>
                <w:sz w:val="24"/>
                <w:szCs w:val="24"/>
              </w:rPr>
              <w:softHyphen/>
            </w:r>
            <w:r>
              <w:rPr>
                <w:rFonts w:ascii="宋体" w:hAnsi="宋体"/>
                <w:sz w:val="24"/>
                <w:szCs w:val="24"/>
              </w:rPr>
              <w:t xml:space="preserve"> </w:t>
            </w:r>
            <w:r>
              <w:rPr>
                <w:rFonts w:hint="eastAsia" w:ascii="宋体" w:hAnsi="宋体"/>
                <w:sz w:val="24"/>
                <w:szCs w:val="24"/>
              </w:rPr>
              <w:t>²</w:t>
            </w:r>
            <w:r>
              <w:rPr>
                <w:rFonts w:ascii="宋体" w:hAnsi="宋体"/>
                <w:sz w:val="24"/>
                <w:szCs w:val="24"/>
              </w:rPr>
              <w:t>&gt;0.999</w:t>
            </w:r>
            <w:r>
              <w:rPr>
                <w:rFonts w:hint="eastAsia" w:ascii="宋体" w:hAnsi="宋体"/>
                <w:sz w:val="24"/>
                <w:szCs w:val="24"/>
              </w:rPr>
              <w:t>，</w:t>
            </w:r>
          </w:p>
          <w:p>
            <w:pPr>
              <w:spacing w:line="320" w:lineRule="exact"/>
              <w:jc w:val="left"/>
              <w:rPr>
                <w:rFonts w:ascii="宋体"/>
                <w:sz w:val="24"/>
                <w:szCs w:val="24"/>
              </w:rPr>
            </w:pPr>
            <w:r>
              <w:rPr>
                <w:rFonts w:ascii="宋体" w:hAnsi="宋体"/>
                <w:sz w:val="24"/>
                <w:szCs w:val="24"/>
              </w:rPr>
              <w:t>2.9</w:t>
            </w:r>
            <w:r>
              <w:rPr>
                <w:rFonts w:hint="eastAsia" w:ascii="宋体" w:hAnsi="宋体"/>
                <w:sz w:val="24"/>
                <w:szCs w:val="24"/>
              </w:rPr>
              <w:t>、叶绿素：</w:t>
            </w:r>
          </w:p>
          <w:p>
            <w:pPr>
              <w:spacing w:line="320" w:lineRule="exact"/>
              <w:ind w:left="386" w:leftChars="184"/>
              <w:jc w:val="left"/>
              <w:rPr>
                <w:rFonts w:ascii="宋体"/>
                <w:sz w:val="24"/>
                <w:szCs w:val="24"/>
              </w:rPr>
            </w:pPr>
            <w:r>
              <w:rPr>
                <w:rFonts w:hint="eastAsia" w:ascii="宋体" w:hAnsi="宋体"/>
                <w:sz w:val="24"/>
                <w:szCs w:val="24"/>
              </w:rPr>
              <w:t>测量范围：</w:t>
            </w:r>
            <w:r>
              <w:rPr>
                <w:rFonts w:ascii="宋体" w:hAnsi="宋体"/>
                <w:sz w:val="24"/>
                <w:szCs w:val="24"/>
              </w:rPr>
              <w:t>0-400ug/L;0-100RFU</w:t>
            </w:r>
            <w:r>
              <w:rPr>
                <w:rFonts w:hint="eastAsia" w:ascii="宋体" w:hAnsi="宋体"/>
                <w:sz w:val="24"/>
                <w:szCs w:val="24"/>
              </w:rPr>
              <w:t>，准确度：线性：</w:t>
            </w:r>
            <w:r>
              <w:rPr>
                <w:rFonts w:ascii="宋体" w:hAnsi="宋体"/>
                <w:sz w:val="24"/>
                <w:szCs w:val="24"/>
              </w:rPr>
              <w:t>R</w:t>
            </w:r>
            <w:r>
              <w:rPr>
                <w:rFonts w:ascii="宋体" w:hAnsi="宋体"/>
                <w:sz w:val="24"/>
                <w:szCs w:val="24"/>
              </w:rPr>
              <w:softHyphen/>
            </w:r>
            <w:r>
              <w:rPr>
                <w:rFonts w:ascii="宋体" w:hAnsi="宋体"/>
                <w:sz w:val="24"/>
                <w:szCs w:val="24"/>
              </w:rPr>
              <w:softHyphen/>
            </w:r>
            <w:r>
              <w:rPr>
                <w:rFonts w:ascii="宋体" w:hAnsi="宋体"/>
                <w:sz w:val="24"/>
                <w:szCs w:val="24"/>
              </w:rPr>
              <w:softHyphen/>
            </w:r>
            <w:r>
              <w:rPr>
                <w:rFonts w:ascii="宋体" w:hAnsi="宋体"/>
                <w:sz w:val="24"/>
                <w:szCs w:val="24"/>
              </w:rPr>
              <w:softHyphen/>
            </w:r>
            <w:r>
              <w:rPr>
                <w:rFonts w:ascii="宋体" w:hAnsi="宋体"/>
                <w:sz w:val="24"/>
                <w:szCs w:val="24"/>
              </w:rPr>
              <w:t xml:space="preserve"> </w:t>
            </w:r>
            <w:r>
              <w:rPr>
                <w:rFonts w:hint="eastAsia" w:ascii="宋体" w:hAnsi="宋体"/>
                <w:sz w:val="24"/>
                <w:szCs w:val="24"/>
              </w:rPr>
              <w:t>²</w:t>
            </w:r>
            <w:r>
              <w:rPr>
                <w:rFonts w:ascii="宋体" w:hAnsi="宋体"/>
                <w:sz w:val="24"/>
                <w:szCs w:val="24"/>
              </w:rPr>
              <w:t>&gt;0.999</w:t>
            </w:r>
            <w:r>
              <w:rPr>
                <w:rFonts w:hint="eastAsia" w:ascii="宋体" w:hAnsi="宋体"/>
                <w:sz w:val="24"/>
                <w:szCs w:val="24"/>
              </w:rPr>
              <w:t>，</w:t>
            </w:r>
          </w:p>
          <w:p>
            <w:pPr>
              <w:spacing w:line="320" w:lineRule="exact"/>
              <w:ind w:left="31680" w:hanging="480" w:hangingChars="200"/>
              <w:jc w:val="left"/>
              <w:rPr>
                <w:rFonts w:ascii="宋体"/>
                <w:sz w:val="24"/>
                <w:szCs w:val="24"/>
              </w:rPr>
            </w:pPr>
            <w:r>
              <w:rPr>
                <w:rFonts w:ascii="宋体" w:hAnsi="宋体"/>
                <w:sz w:val="24"/>
                <w:szCs w:val="24"/>
              </w:rPr>
              <w:t>2.10</w:t>
            </w:r>
            <w:r>
              <w:rPr>
                <w:rFonts w:hint="eastAsia" w:ascii="宋体" w:hAnsi="宋体"/>
                <w:sz w:val="24"/>
                <w:szCs w:val="24"/>
              </w:rPr>
              <w:t>、氨氮</w:t>
            </w:r>
          </w:p>
          <w:p>
            <w:pPr>
              <w:spacing w:line="320" w:lineRule="exact"/>
              <w:ind w:firstLine="480" w:firstLineChars="200"/>
              <w:rPr>
                <w:rFonts w:ascii="宋体"/>
                <w:sz w:val="24"/>
                <w:szCs w:val="24"/>
              </w:rPr>
            </w:pPr>
            <w:r>
              <w:rPr>
                <w:rFonts w:hint="eastAsia" w:ascii="宋体" w:hAnsi="宋体"/>
                <w:sz w:val="24"/>
                <w:szCs w:val="24"/>
              </w:rPr>
              <w:t>测量范围：</w:t>
            </w:r>
            <w:r>
              <w:rPr>
                <w:rFonts w:ascii="宋体" w:hAnsi="宋体"/>
                <w:sz w:val="24"/>
                <w:szCs w:val="24"/>
              </w:rPr>
              <w:t>0~100mg/L</w:t>
            </w:r>
          </w:p>
          <w:p>
            <w:pPr>
              <w:spacing w:line="320" w:lineRule="exact"/>
              <w:ind w:firstLine="480" w:firstLineChars="200"/>
              <w:rPr>
                <w:rFonts w:ascii="宋体" w:hAnsi="宋体"/>
                <w:sz w:val="24"/>
                <w:szCs w:val="24"/>
              </w:rPr>
            </w:pPr>
            <w:r>
              <w:rPr>
                <w:rFonts w:hint="eastAsia" w:ascii="宋体" w:hAnsi="宋体"/>
                <w:sz w:val="24"/>
                <w:szCs w:val="24"/>
              </w:rPr>
              <w:t>准确度：±</w:t>
            </w:r>
            <w:r>
              <w:rPr>
                <w:rFonts w:ascii="宋体" w:hAnsi="宋体"/>
                <w:sz w:val="24"/>
                <w:szCs w:val="24"/>
              </w:rPr>
              <w:t xml:space="preserve"> 10</w:t>
            </w:r>
            <w:r>
              <w:rPr>
                <w:rFonts w:hint="eastAsia" w:ascii="宋体" w:hAnsi="宋体"/>
                <w:sz w:val="24"/>
                <w:szCs w:val="24"/>
              </w:rPr>
              <w:t>％读数或</w:t>
            </w:r>
            <w:r>
              <w:rPr>
                <w:rFonts w:ascii="宋体" w:hAnsi="宋体"/>
                <w:sz w:val="24"/>
                <w:szCs w:val="24"/>
              </w:rPr>
              <w:t>2mg/L</w:t>
            </w:r>
            <w:r>
              <w:rPr>
                <w:rFonts w:hint="eastAsia" w:ascii="宋体" w:hAnsi="宋体"/>
                <w:sz w:val="24"/>
                <w:szCs w:val="24"/>
              </w:rPr>
              <w:t>，以较大者为准，分辨率：</w:t>
            </w:r>
            <w:r>
              <w:rPr>
                <w:rFonts w:ascii="宋体" w:hAnsi="宋体"/>
                <w:sz w:val="24"/>
                <w:szCs w:val="24"/>
              </w:rPr>
              <w:t>0.01mg/L</w:t>
            </w:r>
          </w:p>
          <w:p>
            <w:pPr>
              <w:spacing w:line="320" w:lineRule="exact"/>
              <w:ind w:left="31680" w:hanging="480" w:hangingChars="200"/>
              <w:jc w:val="left"/>
              <w:rPr>
                <w:rFonts w:ascii="宋体"/>
                <w:sz w:val="24"/>
                <w:szCs w:val="24"/>
              </w:rPr>
            </w:pPr>
            <w:r>
              <w:rPr>
                <w:rFonts w:ascii="宋体" w:hAnsi="宋体"/>
                <w:sz w:val="24"/>
                <w:szCs w:val="24"/>
              </w:rPr>
              <w:t>2.11</w:t>
            </w:r>
            <w:r>
              <w:rPr>
                <w:rFonts w:hint="eastAsia" w:ascii="宋体" w:hAnsi="宋体"/>
                <w:sz w:val="24"/>
                <w:szCs w:val="24"/>
              </w:rPr>
              <w:t>、硝氮</w:t>
            </w:r>
          </w:p>
          <w:p>
            <w:pPr>
              <w:spacing w:line="320" w:lineRule="exact"/>
              <w:ind w:firstLine="480" w:firstLineChars="200"/>
              <w:rPr>
                <w:rFonts w:ascii="宋体"/>
                <w:sz w:val="24"/>
                <w:szCs w:val="24"/>
              </w:rPr>
            </w:pPr>
            <w:r>
              <w:rPr>
                <w:rFonts w:hint="eastAsia" w:ascii="宋体" w:hAnsi="宋体"/>
                <w:sz w:val="24"/>
                <w:szCs w:val="24"/>
              </w:rPr>
              <w:t>测量范围：</w:t>
            </w:r>
            <w:r>
              <w:rPr>
                <w:rFonts w:ascii="宋体" w:hAnsi="宋体"/>
                <w:sz w:val="24"/>
                <w:szCs w:val="24"/>
              </w:rPr>
              <w:t>0~100mg/L</w:t>
            </w:r>
          </w:p>
          <w:p>
            <w:pPr>
              <w:spacing w:line="320" w:lineRule="exact"/>
              <w:ind w:firstLine="480" w:firstLineChars="200"/>
              <w:rPr>
                <w:rFonts w:ascii="宋体" w:hAnsi="宋体"/>
                <w:sz w:val="24"/>
                <w:szCs w:val="24"/>
              </w:rPr>
            </w:pPr>
            <w:r>
              <w:rPr>
                <w:rFonts w:hint="eastAsia" w:ascii="宋体" w:hAnsi="宋体"/>
                <w:sz w:val="24"/>
                <w:szCs w:val="24"/>
              </w:rPr>
              <w:t>准确度：±</w:t>
            </w:r>
            <w:r>
              <w:rPr>
                <w:rFonts w:ascii="宋体" w:hAnsi="宋体"/>
                <w:sz w:val="24"/>
                <w:szCs w:val="24"/>
              </w:rPr>
              <w:t xml:space="preserve"> 10</w:t>
            </w:r>
            <w:r>
              <w:rPr>
                <w:rFonts w:hint="eastAsia" w:ascii="宋体" w:hAnsi="宋体"/>
                <w:sz w:val="24"/>
                <w:szCs w:val="24"/>
              </w:rPr>
              <w:t>％读数或</w:t>
            </w:r>
            <w:r>
              <w:rPr>
                <w:rFonts w:ascii="宋体" w:hAnsi="宋体"/>
                <w:sz w:val="24"/>
                <w:szCs w:val="24"/>
              </w:rPr>
              <w:t>2mg/L</w:t>
            </w:r>
            <w:r>
              <w:rPr>
                <w:rFonts w:hint="eastAsia" w:ascii="宋体" w:hAnsi="宋体"/>
                <w:sz w:val="24"/>
                <w:szCs w:val="24"/>
              </w:rPr>
              <w:t>，以较大者为准，分辨率：</w:t>
            </w:r>
            <w:r>
              <w:rPr>
                <w:rFonts w:ascii="宋体" w:hAnsi="宋体"/>
                <w:sz w:val="24"/>
                <w:szCs w:val="24"/>
              </w:rPr>
              <w:t>0.01mg/L</w:t>
            </w:r>
          </w:p>
          <w:p>
            <w:pPr>
              <w:spacing w:line="320" w:lineRule="exact"/>
              <w:jc w:val="left"/>
              <w:rPr>
                <w:rFonts w:ascii="宋体"/>
                <w:sz w:val="24"/>
                <w:szCs w:val="24"/>
              </w:rPr>
            </w:pPr>
            <w:r>
              <w:rPr>
                <w:rFonts w:ascii="宋体" w:hAnsi="宋体"/>
                <w:sz w:val="24"/>
                <w:szCs w:val="24"/>
              </w:rPr>
              <w:t>2.12</w:t>
            </w:r>
            <w:r>
              <w:rPr>
                <w:rFonts w:hint="eastAsia" w:ascii="宋体" w:hAnsi="宋体"/>
                <w:sz w:val="24"/>
                <w:szCs w:val="24"/>
              </w:rPr>
              <w:t>、深度</w:t>
            </w:r>
          </w:p>
          <w:p>
            <w:pPr>
              <w:spacing w:line="320" w:lineRule="exact"/>
              <w:ind w:left="31680" w:hanging="480" w:hangingChars="200"/>
              <w:jc w:val="left"/>
              <w:rPr>
                <w:rFonts w:ascii="宋体"/>
                <w:sz w:val="24"/>
                <w:szCs w:val="24"/>
              </w:rPr>
            </w:pPr>
            <w:r>
              <w:rPr>
                <w:rFonts w:ascii="宋体" w:hAnsi="宋体"/>
                <w:sz w:val="24"/>
                <w:szCs w:val="24"/>
              </w:rPr>
              <w:t xml:space="preserve">    </w:t>
            </w:r>
            <w:r>
              <w:rPr>
                <w:rFonts w:hint="eastAsia" w:ascii="宋体" w:hAnsi="宋体"/>
                <w:sz w:val="24"/>
                <w:szCs w:val="24"/>
              </w:rPr>
              <w:t>测量范围：</w:t>
            </w:r>
            <w:r>
              <w:rPr>
                <w:rFonts w:ascii="宋体" w:hAnsi="宋体"/>
                <w:sz w:val="24"/>
                <w:szCs w:val="24"/>
              </w:rPr>
              <w:t>0-10m</w:t>
            </w:r>
            <w:r>
              <w:rPr>
                <w:rFonts w:hint="eastAsia" w:ascii="宋体" w:hAnsi="宋体"/>
                <w:sz w:val="24"/>
                <w:szCs w:val="24"/>
              </w:rPr>
              <w:t>，准确度：±</w:t>
            </w:r>
            <w:r>
              <w:rPr>
                <w:rFonts w:ascii="宋体" w:hAnsi="宋体"/>
                <w:sz w:val="24"/>
                <w:szCs w:val="24"/>
              </w:rPr>
              <w:t>0.04%FS</w:t>
            </w:r>
            <w:r>
              <w:rPr>
                <w:rFonts w:hint="eastAsia" w:ascii="宋体" w:hAnsi="宋体"/>
                <w:sz w:val="24"/>
                <w:szCs w:val="24"/>
              </w:rPr>
              <w:t>（±</w:t>
            </w:r>
            <w:r>
              <w:rPr>
                <w:rFonts w:ascii="宋体" w:hAnsi="宋体"/>
                <w:sz w:val="24"/>
                <w:szCs w:val="24"/>
              </w:rPr>
              <w:t>0.004m</w:t>
            </w:r>
            <w:r>
              <w:rPr>
                <w:rFonts w:hint="eastAsia" w:ascii="宋体" w:hAnsi="宋体"/>
                <w:sz w:val="24"/>
                <w:szCs w:val="24"/>
              </w:rPr>
              <w:t>），响应时间：</w:t>
            </w:r>
            <w:r>
              <w:rPr>
                <w:rFonts w:ascii="宋体" w:hAnsi="宋体"/>
                <w:sz w:val="24"/>
                <w:szCs w:val="24"/>
              </w:rPr>
              <w:t>T63&lt;2s</w:t>
            </w:r>
            <w:r>
              <w:rPr>
                <w:rFonts w:hint="eastAsia" w:ascii="宋体" w:hAnsi="宋体"/>
                <w:sz w:val="24"/>
                <w:szCs w:val="24"/>
              </w:rPr>
              <w:t>，</w:t>
            </w:r>
            <w:r>
              <w:rPr>
                <w:rFonts w:ascii="宋体"/>
                <w:sz w:val="24"/>
                <w:szCs w:val="24"/>
              </w:rPr>
              <w:t xml:space="preserve"> </w:t>
            </w:r>
          </w:p>
          <w:p>
            <w:pPr>
              <w:spacing w:line="360" w:lineRule="exact"/>
              <w:rPr>
                <w:rFonts w:ascii="宋体"/>
                <w:sz w:val="24"/>
                <w:szCs w:val="24"/>
              </w:rPr>
            </w:pPr>
            <w:r>
              <w:rPr>
                <w:rFonts w:ascii="宋体" w:hAnsi="宋体"/>
                <w:sz w:val="24"/>
                <w:szCs w:val="24"/>
              </w:rPr>
              <w:t>3</w:t>
            </w:r>
            <w:r>
              <w:rPr>
                <w:rFonts w:hint="eastAsia" w:ascii="宋体" w:hAnsi="宋体"/>
                <w:sz w:val="24"/>
                <w:szCs w:val="24"/>
              </w:rPr>
              <w:t>、配置要求：</w:t>
            </w:r>
          </w:p>
          <w:p>
            <w:pPr>
              <w:spacing w:line="360" w:lineRule="exact"/>
              <w:rPr>
                <w:rFonts w:ascii="宋体"/>
                <w:sz w:val="24"/>
                <w:szCs w:val="24"/>
              </w:rPr>
            </w:pPr>
            <w:r>
              <w:rPr>
                <w:rFonts w:ascii="宋体" w:hAnsi="宋体"/>
                <w:sz w:val="24"/>
                <w:szCs w:val="24"/>
              </w:rPr>
              <w:t>3.1</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符合上述要求仪器主机</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3.2</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手持显示记录仪</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3.3</w:t>
            </w:r>
            <w:r>
              <w:rPr>
                <w:rFonts w:hint="eastAsia" w:ascii="宋体" w:hAnsi="宋体"/>
                <w:sz w:val="24"/>
                <w:szCs w:val="24"/>
              </w:rPr>
              <w:t>、</w:t>
            </w:r>
            <w:r>
              <w:rPr>
                <w:rFonts w:ascii="宋体" w:hAnsi="宋体"/>
                <w:sz w:val="24"/>
                <w:szCs w:val="24"/>
              </w:rPr>
              <w:t xml:space="preserve">  10</w:t>
            </w:r>
            <w:r>
              <w:rPr>
                <w:rFonts w:hint="eastAsia" w:ascii="宋体" w:hAnsi="宋体"/>
                <w:sz w:val="24"/>
                <w:szCs w:val="24"/>
              </w:rPr>
              <w:t>米野外线缆</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3.4</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温度</w:t>
            </w:r>
            <w:r>
              <w:rPr>
                <w:rFonts w:ascii="宋体" w:hAnsi="宋体"/>
                <w:sz w:val="24"/>
                <w:szCs w:val="24"/>
              </w:rPr>
              <w:t>/</w:t>
            </w:r>
            <w:r>
              <w:rPr>
                <w:rFonts w:hint="eastAsia" w:ascii="宋体" w:hAnsi="宋体"/>
                <w:sz w:val="24"/>
                <w:szCs w:val="24"/>
              </w:rPr>
              <w:t>盐度传感器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3.5</w:t>
            </w:r>
            <w:r>
              <w:rPr>
                <w:rFonts w:hint="eastAsia" w:ascii="宋体" w:hAnsi="宋体"/>
                <w:sz w:val="24"/>
                <w:szCs w:val="24"/>
              </w:rPr>
              <w:t>、</w:t>
            </w:r>
            <w:r>
              <w:rPr>
                <w:rFonts w:ascii="宋体" w:hAnsi="宋体"/>
                <w:sz w:val="24"/>
                <w:szCs w:val="24"/>
              </w:rPr>
              <w:t xml:space="preserve">  pH/ORP</w:t>
            </w:r>
            <w:r>
              <w:rPr>
                <w:rFonts w:hint="eastAsia" w:ascii="宋体" w:hAnsi="宋体"/>
                <w:sz w:val="24"/>
                <w:szCs w:val="24"/>
              </w:rPr>
              <w:t>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3.6</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光学溶解氧传感器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3.7</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浊度传感器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3.8</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氨氮传感器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3.9</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硝氮传感器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3.10</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叶绿素</w:t>
            </w:r>
            <w:r>
              <w:rPr>
                <w:rFonts w:ascii="宋体" w:hAnsi="宋体"/>
                <w:sz w:val="24"/>
                <w:szCs w:val="24"/>
              </w:rPr>
              <w:t>/</w:t>
            </w:r>
            <w:r>
              <w:rPr>
                <w:rFonts w:hint="eastAsia" w:ascii="宋体" w:hAnsi="宋体"/>
                <w:sz w:val="24"/>
                <w:szCs w:val="24"/>
              </w:rPr>
              <w:t>蓝绿藻传感器</w:t>
            </w:r>
            <w:r>
              <w:rPr>
                <w:rFonts w:ascii="宋体" w:hAnsi="宋体"/>
                <w:sz w:val="24"/>
                <w:szCs w:val="24"/>
              </w:rPr>
              <w:t xml:space="preserve">              1</w:t>
            </w:r>
          </w:p>
          <w:p>
            <w:pPr>
              <w:spacing w:line="360" w:lineRule="exact"/>
              <w:rPr>
                <w:rFonts w:ascii="宋体"/>
                <w:sz w:val="24"/>
                <w:szCs w:val="24"/>
              </w:rPr>
            </w:pPr>
            <w:r>
              <w:rPr>
                <w:rFonts w:ascii="宋体" w:hAnsi="宋体"/>
                <w:sz w:val="24"/>
                <w:szCs w:val="24"/>
              </w:rPr>
              <w:t>3.11</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野外便携箱及对应标液</w:t>
            </w:r>
            <w:r>
              <w:rPr>
                <w:rFonts w:ascii="宋体" w:hAnsi="宋体"/>
                <w:sz w:val="24"/>
                <w:szCs w:val="24"/>
              </w:rPr>
              <w:t xml:space="preserve">             1</w:t>
            </w:r>
          </w:p>
          <w:p>
            <w:pPr>
              <w:tabs>
                <w:tab w:val="left" w:pos="8280"/>
              </w:tabs>
              <w:spacing w:line="360" w:lineRule="auto"/>
              <w:ind w:left="240" w:right="25" w:rightChars="12" w:hanging="240" w:hangingChars="100"/>
              <w:rPr>
                <w:rFonts w:ascii="宋体" w:cs="宋体"/>
                <w:kern w:val="0"/>
                <w:sz w:val="18"/>
                <w:szCs w:val="18"/>
              </w:rPr>
            </w:pPr>
            <w:r>
              <w:rPr>
                <w:rFonts w:ascii="宋体" w:hAnsi="宋体"/>
                <w:sz w:val="24"/>
                <w:szCs w:val="24"/>
              </w:rPr>
              <w:t xml:space="preserve">3.12    </w:t>
            </w:r>
            <w:r>
              <w:rPr>
                <w:rFonts w:hint="eastAsia" w:ascii="宋体" w:hAnsi="宋体"/>
                <w:sz w:val="24"/>
                <w:szCs w:val="24"/>
              </w:rPr>
              <w:t>中央清洁刷</w:t>
            </w:r>
            <w:r>
              <w:rPr>
                <w:rFonts w:ascii="宋体" w:hAnsi="宋体"/>
                <w:sz w:val="24"/>
                <w:szCs w:val="24"/>
              </w:rPr>
              <w:t xml:space="preserve">                      1</w:t>
            </w:r>
          </w:p>
        </w:tc>
      </w:tr>
      <w:tr>
        <w:tblPrEx>
          <w:tblCellMar>
            <w:top w:w="0" w:type="dxa"/>
            <w:left w:w="108" w:type="dxa"/>
            <w:bottom w:w="0" w:type="dxa"/>
            <w:right w:w="108" w:type="dxa"/>
          </w:tblCellMar>
        </w:tblPrEx>
        <w:trPr>
          <w:trHeight w:val="4046"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sz w:val="24"/>
              </w:rPr>
              <w:t>2</w:t>
            </w:r>
          </w:p>
        </w:tc>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rFonts w:hint="eastAsia"/>
                <w:sz w:val="24"/>
                <w:szCs w:val="32"/>
              </w:rPr>
              <w:t>气升式发酵罐（</w:t>
            </w:r>
            <w:r>
              <w:rPr>
                <w:sz w:val="24"/>
                <w:szCs w:val="32"/>
              </w:rPr>
              <w:t>5L</w:t>
            </w:r>
            <w:r>
              <w:rPr>
                <w:rFonts w:hint="eastAsia"/>
                <w:sz w:val="24"/>
                <w:szCs w:val="32"/>
              </w:rPr>
              <w:t>）</w:t>
            </w:r>
          </w:p>
        </w:tc>
        <w:tc>
          <w:tcPr>
            <w:tcW w:w="8200" w:type="dxa"/>
            <w:tcBorders>
              <w:top w:val="single" w:color="auto" w:sz="4" w:space="0"/>
              <w:left w:val="nil"/>
              <w:bottom w:val="single" w:color="auto" w:sz="4" w:space="0"/>
              <w:right w:val="single" w:color="auto" w:sz="4" w:space="0"/>
            </w:tcBorders>
          </w:tcPr>
          <w:p>
            <w:pPr>
              <w:numPr>
                <w:ilvl w:val="0"/>
                <w:numId w:val="1"/>
              </w:numPr>
              <w:spacing w:line="360" w:lineRule="exact"/>
              <w:rPr>
                <w:rFonts w:ascii="宋体" w:cs="宋体"/>
                <w:sz w:val="24"/>
                <w:szCs w:val="24"/>
              </w:rPr>
            </w:pPr>
            <w:r>
              <w:rPr>
                <w:rFonts w:hint="eastAsia" w:ascii="宋体" w:hAnsi="宋体" w:cs="宋体"/>
                <w:sz w:val="24"/>
                <w:szCs w:val="24"/>
              </w:rPr>
              <w:t>发酵罐</w:t>
            </w:r>
          </w:p>
          <w:p>
            <w:pPr>
              <w:spacing w:line="360" w:lineRule="exact"/>
              <w:ind w:firstLine="240" w:firstLineChars="100"/>
              <w:rPr>
                <w:rFonts w:ascii="宋体" w:cs="宋体"/>
                <w:sz w:val="24"/>
                <w:szCs w:val="24"/>
              </w:rPr>
            </w:pPr>
            <w:r>
              <w:rPr>
                <w:rFonts w:ascii="宋体" w:hAnsi="宋体" w:cs="宋体"/>
                <w:sz w:val="24"/>
                <w:szCs w:val="24"/>
              </w:rPr>
              <w:t>1.1</w:t>
            </w:r>
            <w:r>
              <w:rPr>
                <w:rFonts w:hint="eastAsia" w:ascii="宋体" w:hAnsi="宋体" w:cs="宋体"/>
                <w:sz w:val="24"/>
                <w:szCs w:val="24"/>
              </w:rPr>
              <w:t>罐体：</w:t>
            </w:r>
          </w:p>
          <w:p>
            <w:pPr>
              <w:tabs>
                <w:tab w:val="left" w:pos="425"/>
              </w:tabs>
              <w:autoSpaceDE w:val="0"/>
              <w:autoSpaceDN w:val="0"/>
              <w:spacing w:line="360" w:lineRule="exact"/>
              <w:ind w:firstLine="240" w:firstLineChars="100"/>
              <w:rPr>
                <w:rFonts w:ascii="宋体" w:hAns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全容积：</w:t>
            </w:r>
            <w:r>
              <w:rPr>
                <w:rFonts w:ascii="宋体" w:hAnsi="宋体" w:cs="宋体"/>
                <w:sz w:val="24"/>
                <w:szCs w:val="24"/>
              </w:rPr>
              <w:t>5 L</w:t>
            </w:r>
          </w:p>
          <w:p>
            <w:pPr>
              <w:tabs>
                <w:tab w:val="left" w:pos="425"/>
              </w:tabs>
              <w:autoSpaceDE w:val="0"/>
              <w:autoSpaceDN w:val="0"/>
              <w:spacing w:line="360" w:lineRule="exact"/>
              <w:ind w:firstLine="240" w:firstLineChars="100"/>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工作容积：</w:t>
            </w:r>
            <w:r>
              <w:rPr>
                <w:rFonts w:ascii="宋体" w:hAnsi="宋体" w:cs="宋体"/>
                <w:sz w:val="24"/>
                <w:szCs w:val="24"/>
              </w:rPr>
              <w:t xml:space="preserve"> 70% </w:t>
            </w:r>
            <w:r>
              <w:rPr>
                <w:rFonts w:ascii="宋体" w:hAnsi="宋体" w:cs="宋体"/>
                <w:kern w:val="0"/>
                <w:sz w:val="24"/>
                <w:szCs w:val="24"/>
              </w:rPr>
              <w:t xml:space="preserve"> </w:t>
            </w:r>
          </w:p>
          <w:p>
            <w:pPr>
              <w:tabs>
                <w:tab w:val="left" w:pos="425"/>
              </w:tabs>
              <w:autoSpaceDE w:val="0"/>
              <w:autoSpaceDN w:val="0"/>
              <w:spacing w:line="360" w:lineRule="exact"/>
              <w:ind w:firstLine="240" w:firstLineChars="100"/>
              <w:rPr>
                <w:rFonts w:ascii="宋体" w:cs="宋体"/>
                <w:sz w:val="24"/>
                <w:szCs w:val="24"/>
              </w:rPr>
            </w:pPr>
            <w:r>
              <w:rPr>
                <w:rFonts w:hint="eastAsia" w:ascii="宋体" w:hAnsi="宋体" w:cs="宋体"/>
                <w:sz w:val="24"/>
                <w:szCs w:val="24"/>
              </w:rPr>
              <w:t>★</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罐体材质：耐高温硅硼玻璃</w:t>
            </w:r>
          </w:p>
          <w:p>
            <w:pPr>
              <w:widowControl/>
              <w:spacing w:line="360" w:lineRule="exact"/>
              <w:ind w:firstLine="240" w:firstLineChars="100"/>
              <w:jc w:val="left"/>
              <w:rPr>
                <w:rFonts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不锈钢罐盖表面处理：精度</w:t>
            </w:r>
            <w:r>
              <w:rPr>
                <w:rFonts w:ascii="宋体" w:hAnsi="宋体" w:cs="宋体"/>
                <w:kern w:val="0"/>
                <w:sz w:val="24"/>
                <w:szCs w:val="24"/>
              </w:rPr>
              <w:t>Ra</w:t>
            </w:r>
            <w:r>
              <w:rPr>
                <w:rFonts w:hint="eastAsia" w:ascii="宋体" w:hAnsi="宋体" w:cs="宋体"/>
                <w:kern w:val="0"/>
                <w:sz w:val="24"/>
                <w:szCs w:val="24"/>
              </w:rPr>
              <w:t>≤</w:t>
            </w:r>
            <w:r>
              <w:rPr>
                <w:rFonts w:ascii="宋体" w:hAnsi="宋体" w:cs="宋体"/>
                <w:kern w:val="0"/>
                <w:sz w:val="24"/>
                <w:szCs w:val="24"/>
              </w:rPr>
              <w:t>0.4</w:t>
            </w:r>
          </w:p>
          <w:p>
            <w:pPr>
              <w:widowControl/>
              <w:spacing w:line="360" w:lineRule="exact"/>
              <w:ind w:firstLine="240" w:firstLineChars="100"/>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不锈钢罐盖处理方式：电解工艺处理</w:t>
            </w:r>
          </w:p>
          <w:p>
            <w:pPr>
              <w:widowControl/>
              <w:spacing w:line="360" w:lineRule="exact"/>
              <w:ind w:firstLine="240" w:firstLineChars="100"/>
              <w:jc w:val="left"/>
              <w:rPr>
                <w:rFonts w:ascii="宋体" w:cs="宋体"/>
                <w:kern w:val="0"/>
                <w:sz w:val="24"/>
                <w:szCs w:val="24"/>
              </w:rPr>
            </w:pPr>
            <w:r>
              <w:rPr>
                <w:rFonts w:hint="eastAsia" w:ascii="宋体" w:hAnsi="宋体" w:cs="宋体"/>
                <w:sz w:val="24"/>
                <w:szCs w:val="24"/>
              </w:rPr>
              <w:t>★</w:t>
            </w: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盖板接口：接种口或添加培养基</w:t>
            </w:r>
            <w:r>
              <w:rPr>
                <w:rFonts w:ascii="宋体" w:hAnsi="宋体" w:cs="宋体"/>
                <w:kern w:val="0"/>
                <w:sz w:val="24"/>
                <w:szCs w:val="24"/>
              </w:rPr>
              <w:t>1</w:t>
            </w:r>
            <w:r>
              <w:rPr>
                <w:rFonts w:hint="eastAsia" w:ascii="宋体" w:hAnsi="宋体" w:cs="宋体"/>
                <w:kern w:val="0"/>
                <w:sz w:val="24"/>
                <w:szCs w:val="24"/>
              </w:rPr>
              <w:t>个、标准</w:t>
            </w:r>
            <w:r>
              <w:rPr>
                <w:rFonts w:ascii="宋体" w:hAnsi="宋体" w:cs="宋体"/>
                <w:kern w:val="0"/>
                <w:sz w:val="24"/>
                <w:szCs w:val="24"/>
              </w:rPr>
              <w:t>PH</w:t>
            </w:r>
            <w:r>
              <w:rPr>
                <w:rFonts w:hint="eastAsia" w:ascii="宋体" w:hAnsi="宋体" w:cs="宋体"/>
                <w:kern w:val="0"/>
                <w:sz w:val="24"/>
                <w:szCs w:val="24"/>
              </w:rPr>
              <w:t>、</w:t>
            </w:r>
            <w:r>
              <w:rPr>
                <w:rFonts w:ascii="宋体" w:hAnsi="宋体" w:cs="宋体"/>
                <w:kern w:val="0"/>
                <w:sz w:val="24"/>
                <w:szCs w:val="24"/>
              </w:rPr>
              <w:t>DO</w:t>
            </w:r>
            <w:r>
              <w:rPr>
                <w:rFonts w:hint="eastAsia" w:ascii="宋体" w:hAnsi="宋体" w:cs="宋体"/>
                <w:kern w:val="0"/>
                <w:sz w:val="24"/>
                <w:szCs w:val="24"/>
              </w:rPr>
              <w:t>、温度电极口、补料口，补酸碱口，消泡口，消泡电极口，进、</w:t>
            </w:r>
            <w:r>
              <w:rPr>
                <w:rFonts w:ascii="宋体" w:hAnsi="宋体" w:cs="宋体"/>
                <w:kern w:val="0"/>
                <w:sz w:val="24"/>
                <w:szCs w:val="24"/>
              </w:rPr>
              <w:t xml:space="preserve"> </w:t>
            </w:r>
            <w:r>
              <w:rPr>
                <w:rFonts w:hint="eastAsia" w:ascii="宋体" w:hAnsi="宋体" w:cs="宋体"/>
                <w:kern w:val="0"/>
                <w:sz w:val="24"/>
                <w:szCs w:val="24"/>
              </w:rPr>
              <w:t>排气口、出料口等</w:t>
            </w:r>
          </w:p>
          <w:p>
            <w:pPr>
              <w:spacing w:line="360" w:lineRule="exact"/>
              <w:ind w:firstLine="240" w:firstLineChars="100"/>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尾气冷凝器</w:t>
            </w:r>
          </w:p>
          <w:p>
            <w:pPr>
              <w:spacing w:line="360" w:lineRule="exact"/>
              <w:ind w:firstLine="240" w:firstLineChars="100"/>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8</w:t>
            </w:r>
            <w:r>
              <w:rPr>
                <w:rFonts w:hint="eastAsia" w:ascii="宋体" w:hAnsi="宋体" w:cs="宋体"/>
                <w:kern w:val="0"/>
                <w:sz w:val="24"/>
                <w:szCs w:val="24"/>
              </w:rPr>
              <w:t>）</w:t>
            </w:r>
            <w:r>
              <w:rPr>
                <w:rFonts w:ascii="宋体" w:hAnsi="宋体" w:cs="宋体"/>
                <w:kern w:val="0"/>
                <w:sz w:val="24"/>
                <w:szCs w:val="24"/>
              </w:rPr>
              <w:t xml:space="preserve"> </w:t>
            </w:r>
            <w:r>
              <w:rPr>
                <w:rFonts w:hint="eastAsia" w:ascii="宋体" w:hAnsi="宋体" w:cs="宋体"/>
                <w:kern w:val="0"/>
                <w:sz w:val="24"/>
                <w:szCs w:val="24"/>
              </w:rPr>
              <w:t>灭菌方式：离位灭菌</w:t>
            </w:r>
          </w:p>
          <w:p>
            <w:pPr>
              <w:spacing w:line="360" w:lineRule="exact"/>
              <w:rPr>
                <w:rFonts w:ascii="宋体" w:cs="宋体"/>
                <w:kern w:val="0"/>
                <w:sz w:val="24"/>
                <w:szCs w:val="24"/>
              </w:rPr>
            </w:pPr>
            <w:r>
              <w:rPr>
                <w:rFonts w:ascii="宋体" w:hAnsi="宋体" w:cs="宋体"/>
                <w:kern w:val="0"/>
                <w:sz w:val="24"/>
                <w:szCs w:val="24"/>
              </w:rPr>
              <w:t>2.PH</w:t>
            </w:r>
            <w:r>
              <w:rPr>
                <w:rFonts w:hint="eastAsia" w:ascii="宋体" w:hAnsi="宋体" w:cs="宋体"/>
                <w:kern w:val="0"/>
                <w:sz w:val="24"/>
                <w:szCs w:val="24"/>
              </w:rPr>
              <w:t>检测与自动控制系统</w:t>
            </w:r>
          </w:p>
          <w:p>
            <w:pPr>
              <w:spacing w:line="360" w:lineRule="exact"/>
              <w:rPr>
                <w:rFonts w:ascii="宋体" w:cs="宋体"/>
                <w:sz w:val="24"/>
                <w:szCs w:val="24"/>
              </w:rPr>
            </w:pPr>
            <w:r>
              <w:rPr>
                <w:rFonts w:ascii="宋体" w:hAnsi="宋体" w:cs="宋体"/>
                <w:kern w:val="0"/>
                <w:sz w:val="24"/>
                <w:szCs w:val="24"/>
              </w:rPr>
              <w:t xml:space="preserve">  </w:t>
            </w:r>
            <w:r>
              <w:rPr>
                <w:rFonts w:hint="eastAsia" w:ascii="宋体" w:hAnsi="宋体" w:cs="宋体"/>
                <w:sz w:val="24"/>
                <w:szCs w:val="24"/>
              </w:rPr>
              <w:t>★</w:t>
            </w:r>
            <w:r>
              <w:rPr>
                <w:rFonts w:ascii="宋体" w:hAnsi="宋体" w:cs="宋体"/>
                <w:kern w:val="0"/>
                <w:sz w:val="24"/>
                <w:szCs w:val="24"/>
              </w:rPr>
              <w:t>2.1PH</w:t>
            </w:r>
            <w:r>
              <w:rPr>
                <w:rFonts w:hint="eastAsia" w:ascii="宋体" w:hAnsi="宋体" w:cs="宋体"/>
                <w:kern w:val="0"/>
                <w:sz w:val="24"/>
                <w:szCs w:val="24"/>
              </w:rPr>
              <w:t>电极、导线等：</w:t>
            </w:r>
            <w:r>
              <w:rPr>
                <w:rFonts w:ascii="宋体" w:hAnsi="宋体" w:cs="宋体"/>
                <w:sz w:val="24"/>
                <w:szCs w:val="24"/>
              </w:rPr>
              <w:t xml:space="preserve"> PH</w:t>
            </w:r>
            <w:r>
              <w:rPr>
                <w:rFonts w:hint="eastAsia" w:ascii="宋体" w:hAnsi="宋体" w:cs="宋体"/>
                <w:sz w:val="24"/>
                <w:szCs w:val="24"/>
              </w:rPr>
              <w:t>电极（原装进口）；电缆线：</w:t>
            </w:r>
            <w:r>
              <w:rPr>
                <w:rFonts w:ascii="宋体" w:hAnsi="宋体" w:cs="宋体"/>
                <w:sz w:val="24"/>
                <w:szCs w:val="24"/>
              </w:rPr>
              <w:t>3m</w:t>
            </w:r>
            <w:r>
              <w:rPr>
                <w:rFonts w:hint="eastAsia" w:ascii="宋体" w:hAnsi="宋体" w:cs="宋体"/>
                <w:sz w:val="24"/>
                <w:szCs w:val="24"/>
              </w:rPr>
              <w:t>、变送器；测量范围：</w:t>
            </w:r>
            <w:r>
              <w:rPr>
                <w:rFonts w:ascii="宋体" w:hAnsi="宋体" w:cs="宋体"/>
                <w:sz w:val="24"/>
                <w:szCs w:val="24"/>
              </w:rPr>
              <w:t xml:space="preserve">0.00-14.00 </w:t>
            </w:r>
            <w:r>
              <w:rPr>
                <w:rFonts w:hint="eastAsia" w:ascii="宋体" w:hAnsi="宋体" w:cs="宋体"/>
                <w:sz w:val="24"/>
                <w:szCs w:val="24"/>
              </w:rPr>
              <w:t>精度：±</w:t>
            </w:r>
            <w:r>
              <w:rPr>
                <w:rFonts w:ascii="宋体" w:hAnsi="宋体" w:cs="宋体"/>
                <w:sz w:val="24"/>
                <w:szCs w:val="24"/>
              </w:rPr>
              <w:t>0.01</w:t>
            </w:r>
            <w:r>
              <w:rPr>
                <w:rFonts w:hint="eastAsia" w:ascii="宋体" w:hAnsi="宋体" w:cs="宋体"/>
                <w:sz w:val="24"/>
                <w:szCs w:val="24"/>
              </w:rPr>
              <w:t>，控制范围：</w:t>
            </w:r>
            <w:r>
              <w:rPr>
                <w:rFonts w:ascii="宋体" w:hAnsi="宋体" w:cs="宋体"/>
                <w:sz w:val="24"/>
                <w:szCs w:val="24"/>
              </w:rPr>
              <w:t xml:space="preserve">2.00-12.00 </w:t>
            </w:r>
            <w:r>
              <w:rPr>
                <w:rFonts w:hint="eastAsia" w:ascii="宋体" w:hAnsi="宋体" w:cs="宋体"/>
                <w:sz w:val="24"/>
                <w:szCs w:val="24"/>
              </w:rPr>
              <w:t>精度：±</w:t>
            </w:r>
            <w:r>
              <w:rPr>
                <w:rFonts w:ascii="宋体" w:hAnsi="宋体" w:cs="宋体"/>
                <w:sz w:val="24"/>
                <w:szCs w:val="24"/>
              </w:rPr>
              <w:t>0.02</w:t>
            </w:r>
            <w:r>
              <w:rPr>
                <w:rFonts w:hint="eastAsia" w:ascii="宋体" w:hAnsi="宋体" w:cs="宋体"/>
                <w:sz w:val="24"/>
                <w:szCs w:val="24"/>
              </w:rPr>
              <w:t>温度范围</w:t>
            </w:r>
            <w:r>
              <w:rPr>
                <w:rFonts w:ascii="宋体" w:hAnsi="宋体" w:cs="宋体"/>
                <w:sz w:val="24"/>
                <w:szCs w:val="24"/>
              </w:rPr>
              <w:t>0-140</w:t>
            </w:r>
            <w:r>
              <w:rPr>
                <w:rFonts w:hint="eastAsia" w:ascii="宋体" w:hAnsi="宋体" w:cs="宋体"/>
                <w:sz w:val="24"/>
                <w:szCs w:val="24"/>
              </w:rPr>
              <w:t>°</w:t>
            </w:r>
          </w:p>
          <w:p>
            <w:pPr>
              <w:spacing w:line="360" w:lineRule="exact"/>
              <w:rPr>
                <w:rFonts w:ascii="宋体" w:cs="宋体"/>
                <w:kern w:val="0"/>
                <w:sz w:val="24"/>
                <w:szCs w:val="24"/>
              </w:rPr>
            </w:pPr>
            <w:r>
              <w:rPr>
                <w:rFonts w:ascii="宋体" w:hAnsi="宋体" w:cs="宋体"/>
                <w:sz w:val="24"/>
                <w:szCs w:val="24"/>
              </w:rPr>
              <w:t xml:space="preserve">  2.2</w:t>
            </w:r>
            <w:r>
              <w:rPr>
                <w:rFonts w:hint="eastAsia" w:ascii="宋体" w:hAnsi="宋体" w:cs="宋体"/>
                <w:kern w:val="0"/>
                <w:sz w:val="24"/>
                <w:szCs w:val="24"/>
              </w:rPr>
              <w:t>变送器：</w:t>
            </w:r>
            <w:r>
              <w:rPr>
                <w:rFonts w:ascii="宋体" w:hAnsi="宋体" w:cs="宋体"/>
                <w:kern w:val="0"/>
                <w:sz w:val="24"/>
                <w:szCs w:val="24"/>
              </w:rPr>
              <w:t xml:space="preserve">4-20mA </w:t>
            </w:r>
            <w:r>
              <w:rPr>
                <w:rFonts w:hint="eastAsia" w:ascii="宋体" w:hAnsi="宋体" w:cs="宋体"/>
                <w:kern w:val="0"/>
                <w:sz w:val="24"/>
                <w:szCs w:val="24"/>
              </w:rPr>
              <w:t>信号放大</w:t>
            </w:r>
          </w:p>
          <w:p>
            <w:pPr>
              <w:spacing w:line="360" w:lineRule="exact"/>
              <w:rPr>
                <w:rFonts w:ascii="宋体" w:cs="宋体"/>
                <w:kern w:val="0"/>
                <w:sz w:val="24"/>
                <w:szCs w:val="24"/>
              </w:rPr>
            </w:pPr>
            <w:r>
              <w:rPr>
                <w:rFonts w:ascii="宋体" w:hAnsi="宋体" w:cs="宋体"/>
                <w:kern w:val="0"/>
                <w:sz w:val="24"/>
                <w:szCs w:val="24"/>
              </w:rPr>
              <w:t xml:space="preserve">  2.3</w:t>
            </w:r>
            <w:r>
              <w:rPr>
                <w:rFonts w:hint="eastAsia" w:ascii="宋体" w:hAnsi="宋体" w:cs="宋体"/>
                <w:kern w:val="0"/>
                <w:sz w:val="24"/>
                <w:szCs w:val="24"/>
              </w:rPr>
              <w:t>蠕动泵：占空比控制</w:t>
            </w:r>
          </w:p>
          <w:p>
            <w:pPr>
              <w:spacing w:line="360" w:lineRule="exact"/>
              <w:rPr>
                <w:rFonts w:ascii="宋体" w:cs="宋体"/>
                <w:kern w:val="0"/>
                <w:sz w:val="24"/>
                <w:szCs w:val="24"/>
              </w:rPr>
            </w:pPr>
            <w:r>
              <w:rPr>
                <w:rFonts w:ascii="宋体" w:hAnsi="宋体" w:cs="宋体"/>
                <w:kern w:val="0"/>
                <w:sz w:val="24"/>
                <w:szCs w:val="24"/>
              </w:rPr>
              <w:t>3.DO</w:t>
            </w:r>
            <w:r>
              <w:rPr>
                <w:rFonts w:hint="eastAsia" w:ascii="宋体" w:hAnsi="宋体" w:cs="宋体"/>
                <w:kern w:val="0"/>
                <w:sz w:val="24"/>
                <w:szCs w:val="24"/>
              </w:rPr>
              <w:t>在线检测系统</w:t>
            </w:r>
          </w:p>
          <w:p>
            <w:pPr>
              <w:spacing w:line="360" w:lineRule="exact"/>
              <w:ind w:firstLine="240" w:firstLineChars="100"/>
              <w:rPr>
                <w:rFonts w:ascii="宋体" w:cs="宋体"/>
                <w:kern w:val="0"/>
                <w:sz w:val="24"/>
                <w:szCs w:val="24"/>
              </w:rPr>
            </w:pPr>
            <w:r>
              <w:rPr>
                <w:rFonts w:hint="eastAsia" w:ascii="宋体" w:hAnsi="宋体" w:cs="宋体"/>
                <w:sz w:val="24"/>
                <w:szCs w:val="24"/>
              </w:rPr>
              <w:t>★</w:t>
            </w:r>
            <w:r>
              <w:rPr>
                <w:rFonts w:ascii="宋体" w:hAnsi="宋体" w:cs="宋体"/>
                <w:kern w:val="0"/>
                <w:sz w:val="24"/>
                <w:szCs w:val="24"/>
              </w:rPr>
              <w:t>3.1DO</w:t>
            </w:r>
            <w:r>
              <w:rPr>
                <w:rFonts w:hint="eastAsia" w:ascii="宋体" w:hAnsi="宋体" w:cs="宋体"/>
                <w:kern w:val="0"/>
                <w:sz w:val="24"/>
                <w:szCs w:val="24"/>
              </w:rPr>
              <w:t>电极、导线等：溶氧电极（原装进口）；</w:t>
            </w:r>
            <w:r>
              <w:rPr>
                <w:rFonts w:ascii="宋体" w:hAnsi="宋体" w:cs="宋体"/>
                <w:sz w:val="24"/>
                <w:szCs w:val="24"/>
              </w:rPr>
              <w:t>HAMILTON</w:t>
            </w:r>
            <w:r>
              <w:rPr>
                <w:rFonts w:ascii="宋体" w:hAnsi="宋体" w:cs="宋体"/>
                <w:kern w:val="0"/>
                <w:sz w:val="24"/>
                <w:szCs w:val="24"/>
              </w:rPr>
              <w:t>, 3m</w:t>
            </w:r>
            <w:r>
              <w:rPr>
                <w:rFonts w:hint="eastAsia" w:ascii="宋体" w:hAnsi="宋体" w:cs="宋体"/>
                <w:kern w:val="0"/>
                <w:sz w:val="24"/>
                <w:szCs w:val="24"/>
              </w:rPr>
              <w:t>，电缆线（原装进口）；国产不锈钢护套、堵头；范围：</w:t>
            </w:r>
            <w:r>
              <w:rPr>
                <w:rFonts w:ascii="宋体" w:hAnsi="宋体" w:cs="宋体"/>
                <w:kern w:val="0"/>
                <w:sz w:val="24"/>
                <w:szCs w:val="24"/>
              </w:rPr>
              <w:t xml:space="preserve">5-200%  </w:t>
            </w:r>
            <w:r>
              <w:rPr>
                <w:rFonts w:hint="eastAsia" w:ascii="宋体" w:hAnsi="宋体" w:cs="宋体"/>
                <w:kern w:val="0"/>
                <w:sz w:val="24"/>
                <w:szCs w:val="24"/>
              </w:rPr>
              <w:t>精度：±</w:t>
            </w:r>
            <w:r>
              <w:rPr>
                <w:rFonts w:ascii="宋体" w:hAnsi="宋体" w:cs="宋体"/>
                <w:kern w:val="0"/>
                <w:sz w:val="24"/>
                <w:szCs w:val="24"/>
              </w:rPr>
              <w:t>1%</w:t>
            </w:r>
            <w:r>
              <w:rPr>
                <w:rFonts w:hint="eastAsia" w:ascii="宋体" w:hAnsi="宋体" w:cs="宋体"/>
                <w:kern w:val="0"/>
                <w:sz w:val="24"/>
                <w:szCs w:val="24"/>
              </w:rPr>
              <w:t>；</w:t>
            </w:r>
            <w:r>
              <w:rPr>
                <w:rFonts w:hint="eastAsia" w:ascii="宋体" w:hAnsi="宋体" w:cs="宋体"/>
                <w:sz w:val="24"/>
                <w:szCs w:val="24"/>
              </w:rPr>
              <w:t>温度范围</w:t>
            </w:r>
            <w:r>
              <w:rPr>
                <w:rFonts w:ascii="宋体" w:hAnsi="宋体" w:cs="宋体"/>
                <w:sz w:val="24"/>
                <w:szCs w:val="24"/>
              </w:rPr>
              <w:t>0-140</w:t>
            </w:r>
            <w:r>
              <w:rPr>
                <w:rFonts w:hint="eastAsia" w:ascii="宋体" w:hAnsi="宋体" w:cs="宋体"/>
                <w:sz w:val="24"/>
                <w:szCs w:val="24"/>
              </w:rPr>
              <w:t>°</w:t>
            </w:r>
            <w:r>
              <w:rPr>
                <w:rFonts w:hint="eastAsia" w:ascii="宋体" w:hAnsi="宋体" w:cs="宋体"/>
                <w:kern w:val="0"/>
                <w:sz w:val="24"/>
                <w:szCs w:val="24"/>
              </w:rPr>
              <w:t>可与搅拌关联控制</w:t>
            </w:r>
          </w:p>
          <w:p>
            <w:pPr>
              <w:spacing w:line="360" w:lineRule="exact"/>
              <w:ind w:firstLine="240" w:firstLineChars="100"/>
              <w:rPr>
                <w:rFonts w:ascii="宋体" w:cs="宋体"/>
                <w:kern w:val="0"/>
                <w:sz w:val="24"/>
                <w:szCs w:val="24"/>
              </w:rPr>
            </w:pPr>
            <w:r>
              <w:rPr>
                <w:rFonts w:ascii="宋体" w:hAnsi="宋体" w:cs="宋体"/>
                <w:kern w:val="0"/>
                <w:sz w:val="24"/>
                <w:szCs w:val="24"/>
              </w:rPr>
              <w:t>3.2</w:t>
            </w:r>
            <w:r>
              <w:rPr>
                <w:rFonts w:hint="eastAsia" w:ascii="宋体" w:hAnsi="宋体" w:cs="宋体"/>
                <w:kern w:val="0"/>
                <w:sz w:val="24"/>
                <w:szCs w:val="24"/>
              </w:rPr>
              <w:t>变送器：</w:t>
            </w:r>
            <w:r>
              <w:rPr>
                <w:rFonts w:ascii="宋体" w:hAnsi="宋体" w:cs="宋体"/>
                <w:kern w:val="0"/>
                <w:sz w:val="24"/>
                <w:szCs w:val="24"/>
              </w:rPr>
              <w:t xml:space="preserve">4-20mA </w:t>
            </w:r>
            <w:r>
              <w:rPr>
                <w:rFonts w:hint="eastAsia" w:ascii="宋体" w:hAnsi="宋体" w:cs="宋体"/>
                <w:kern w:val="0"/>
                <w:sz w:val="24"/>
                <w:szCs w:val="24"/>
              </w:rPr>
              <w:t>信号放大</w:t>
            </w:r>
          </w:p>
          <w:p>
            <w:pPr>
              <w:numPr>
                <w:ilvl w:val="0"/>
                <w:numId w:val="2"/>
              </w:numPr>
              <w:spacing w:line="360" w:lineRule="exact"/>
              <w:rPr>
                <w:rFonts w:ascii="宋体" w:cs="宋体"/>
                <w:kern w:val="0"/>
                <w:sz w:val="24"/>
                <w:szCs w:val="24"/>
              </w:rPr>
            </w:pPr>
            <w:r>
              <w:rPr>
                <w:rFonts w:hint="eastAsia" w:ascii="宋体" w:hAnsi="宋体" w:cs="宋体"/>
                <w:kern w:val="0"/>
                <w:sz w:val="24"/>
                <w:szCs w:val="24"/>
              </w:rPr>
              <w:t>温度检测与自动控制系统</w:t>
            </w:r>
          </w:p>
          <w:p>
            <w:pPr>
              <w:spacing w:line="360" w:lineRule="exact"/>
              <w:rPr>
                <w:rFonts w:ascii="宋体" w:cs="宋体"/>
                <w:bCs/>
                <w:sz w:val="24"/>
                <w:szCs w:val="24"/>
              </w:rPr>
            </w:pPr>
            <w:r>
              <w:rPr>
                <w:rFonts w:ascii="宋体" w:hAnsi="宋体" w:cs="宋体"/>
                <w:kern w:val="0"/>
                <w:sz w:val="24"/>
                <w:szCs w:val="24"/>
              </w:rPr>
              <w:t xml:space="preserve">  </w:t>
            </w:r>
            <w:r>
              <w:rPr>
                <w:rFonts w:hint="eastAsia" w:ascii="宋体" w:hAnsi="宋体" w:cs="宋体"/>
                <w:sz w:val="24"/>
                <w:szCs w:val="24"/>
              </w:rPr>
              <w:t>★</w:t>
            </w:r>
            <w:r>
              <w:rPr>
                <w:rFonts w:ascii="宋体" w:hAnsi="宋体" w:cs="宋体"/>
                <w:kern w:val="0"/>
                <w:sz w:val="24"/>
                <w:szCs w:val="24"/>
              </w:rPr>
              <w:t>4.1PT100</w:t>
            </w:r>
            <w:r>
              <w:rPr>
                <w:rFonts w:hint="eastAsia" w:ascii="宋体" w:hAnsi="宋体" w:cs="宋体"/>
                <w:kern w:val="0"/>
                <w:sz w:val="24"/>
                <w:szCs w:val="24"/>
              </w:rPr>
              <w:t>：</w:t>
            </w:r>
            <w:r>
              <w:rPr>
                <w:rFonts w:ascii="宋体" w:hAnsi="宋体" w:cs="宋体"/>
                <w:bCs/>
                <w:sz w:val="24"/>
                <w:szCs w:val="24"/>
              </w:rPr>
              <w:t>PT100</w:t>
            </w:r>
            <w:r>
              <w:rPr>
                <w:rFonts w:hint="eastAsia" w:ascii="宋体" w:hAnsi="宋体" w:cs="宋体"/>
                <w:bCs/>
                <w:sz w:val="24"/>
                <w:szCs w:val="24"/>
              </w:rPr>
              <w:t>、发酵控温范围：</w:t>
            </w:r>
            <w:r>
              <w:rPr>
                <w:rFonts w:hint="eastAsia" w:ascii="宋体" w:hAnsi="宋体" w:cs="宋体"/>
                <w:kern w:val="0"/>
                <w:sz w:val="24"/>
                <w:szCs w:val="24"/>
              </w:rPr>
              <w:t>温度控制冷却水温度</w:t>
            </w:r>
            <w:r>
              <w:rPr>
                <w:rFonts w:ascii="宋体" w:hAnsi="宋体" w:cs="宋体"/>
                <w:kern w:val="0"/>
                <w:sz w:val="24"/>
                <w:szCs w:val="24"/>
              </w:rPr>
              <w:t>+5</w:t>
            </w:r>
            <w:r>
              <w:rPr>
                <w:rFonts w:hint="eastAsia" w:ascii="宋体" w:hAnsi="宋体" w:cs="宋体"/>
                <w:kern w:val="0"/>
                <w:sz w:val="24"/>
                <w:szCs w:val="24"/>
              </w:rPr>
              <w:t>℃</w:t>
            </w:r>
            <w:r>
              <w:rPr>
                <w:rFonts w:ascii="宋体" w:hAnsi="宋体" w:cs="宋体"/>
                <w:kern w:val="0"/>
                <w:sz w:val="24"/>
                <w:szCs w:val="24"/>
              </w:rPr>
              <w:t>-65</w:t>
            </w:r>
            <w:r>
              <w:rPr>
                <w:rFonts w:hint="eastAsia" w:ascii="宋体" w:hAnsi="宋体" w:cs="宋体"/>
                <w:kern w:val="0"/>
                <w:sz w:val="24"/>
                <w:szCs w:val="24"/>
              </w:rPr>
              <w:t>℃±</w:t>
            </w:r>
            <w:r>
              <w:rPr>
                <w:rFonts w:ascii="宋体" w:hAnsi="宋体" w:cs="宋体"/>
                <w:kern w:val="0"/>
                <w:sz w:val="24"/>
                <w:szCs w:val="24"/>
              </w:rPr>
              <w:t>0.1</w:t>
            </w:r>
            <w:r>
              <w:rPr>
                <w:rFonts w:hint="eastAsia" w:ascii="宋体" w:hAnsi="宋体" w:cs="宋体"/>
                <w:kern w:val="0"/>
                <w:sz w:val="24"/>
                <w:szCs w:val="24"/>
              </w:rPr>
              <w:t>℃　</w:t>
            </w:r>
            <w:r>
              <w:rPr>
                <w:rFonts w:hint="eastAsia" w:ascii="宋体" w:hAnsi="宋体" w:cs="宋体"/>
                <w:bCs/>
                <w:sz w:val="24"/>
                <w:szCs w:val="24"/>
              </w:rPr>
              <w:t>有空气自逸功能，超温保护，热交换良好，</w:t>
            </w:r>
            <w:r>
              <w:rPr>
                <w:rFonts w:ascii="宋体" w:hAnsi="宋体" w:cs="宋体"/>
                <w:bCs/>
                <w:sz w:val="24"/>
                <w:szCs w:val="24"/>
              </w:rPr>
              <w:t>PID</w:t>
            </w:r>
            <w:r>
              <w:rPr>
                <w:rFonts w:hint="eastAsia" w:ascii="宋体" w:hAnsi="宋体" w:cs="宋体"/>
                <w:bCs/>
                <w:sz w:val="24"/>
                <w:szCs w:val="24"/>
              </w:rPr>
              <w:t>自动控制升温降温</w:t>
            </w:r>
          </w:p>
          <w:p>
            <w:pPr>
              <w:spacing w:line="360" w:lineRule="exact"/>
              <w:rPr>
                <w:rFonts w:ascii="宋体" w:hAnsi="宋体" w:cs="宋体"/>
                <w:kern w:val="0"/>
                <w:sz w:val="24"/>
                <w:szCs w:val="24"/>
              </w:rPr>
            </w:pPr>
            <w:r>
              <w:rPr>
                <w:rFonts w:ascii="宋体" w:hAnsi="宋体" w:cs="宋体"/>
                <w:bCs/>
                <w:sz w:val="24"/>
                <w:szCs w:val="24"/>
              </w:rPr>
              <w:t xml:space="preserve">  4.2</w:t>
            </w:r>
            <w:r>
              <w:rPr>
                <w:rFonts w:hint="eastAsia" w:ascii="宋体" w:hAnsi="宋体" w:cs="宋体"/>
                <w:kern w:val="0"/>
                <w:sz w:val="24"/>
                <w:szCs w:val="24"/>
              </w:rPr>
              <w:t>温度变送器：</w:t>
            </w:r>
            <w:r>
              <w:rPr>
                <w:rFonts w:ascii="宋体" w:hAnsi="宋体" w:cs="宋体"/>
                <w:kern w:val="0"/>
                <w:sz w:val="24"/>
                <w:szCs w:val="24"/>
              </w:rPr>
              <w:t>KDWD-2D</w:t>
            </w:r>
          </w:p>
          <w:p>
            <w:pPr>
              <w:spacing w:line="360" w:lineRule="exact"/>
              <w:rPr>
                <w:rFonts w:ascii="宋体" w:cs="宋体"/>
                <w:kern w:val="0"/>
                <w:sz w:val="24"/>
                <w:szCs w:val="24"/>
              </w:rPr>
            </w:pPr>
            <w:r>
              <w:rPr>
                <w:rFonts w:ascii="宋体" w:hAnsi="宋体" w:cs="宋体"/>
                <w:kern w:val="0"/>
                <w:sz w:val="24"/>
                <w:szCs w:val="24"/>
              </w:rPr>
              <w:t xml:space="preserve">  4.3</w:t>
            </w:r>
            <w:r>
              <w:rPr>
                <w:rFonts w:hint="eastAsia" w:ascii="宋体" w:hAnsi="宋体" w:cs="宋体"/>
                <w:kern w:val="0"/>
                <w:sz w:val="24"/>
                <w:szCs w:val="24"/>
              </w:rPr>
              <w:t>加热方式：电加热</w:t>
            </w:r>
          </w:p>
          <w:p>
            <w:pPr>
              <w:numPr>
                <w:ilvl w:val="0"/>
                <w:numId w:val="2"/>
              </w:numPr>
              <w:spacing w:line="360" w:lineRule="exact"/>
              <w:rPr>
                <w:rFonts w:ascii="宋体" w:cs="宋体"/>
                <w:kern w:val="0"/>
                <w:sz w:val="24"/>
                <w:szCs w:val="24"/>
              </w:rPr>
            </w:pPr>
            <w:r>
              <w:rPr>
                <w:rFonts w:hint="eastAsia" w:ascii="宋体" w:hAnsi="宋体" w:cs="宋体"/>
                <w:kern w:val="0"/>
                <w:sz w:val="24"/>
                <w:szCs w:val="24"/>
              </w:rPr>
              <w:t>消泡系统</w:t>
            </w:r>
          </w:p>
          <w:p>
            <w:pPr>
              <w:spacing w:line="360" w:lineRule="exact"/>
              <w:rPr>
                <w:rFonts w:ascii="宋体" w:cs="宋体"/>
                <w:kern w:val="0"/>
                <w:sz w:val="24"/>
                <w:szCs w:val="24"/>
              </w:rPr>
            </w:pPr>
            <w:r>
              <w:rPr>
                <w:rFonts w:ascii="宋体" w:hAnsi="宋体" w:cs="宋体"/>
                <w:kern w:val="0"/>
                <w:sz w:val="24"/>
                <w:szCs w:val="24"/>
              </w:rPr>
              <w:t xml:space="preserve">   </w:t>
            </w:r>
            <w:r>
              <w:rPr>
                <w:rFonts w:hint="eastAsia" w:ascii="宋体" w:hAnsi="宋体" w:cs="宋体"/>
                <w:sz w:val="24"/>
                <w:szCs w:val="24"/>
              </w:rPr>
              <w:t>★</w:t>
            </w:r>
            <w:r>
              <w:rPr>
                <w:rFonts w:ascii="宋体" w:hAnsi="宋体" w:cs="宋体"/>
                <w:kern w:val="0"/>
                <w:sz w:val="24"/>
                <w:szCs w:val="24"/>
              </w:rPr>
              <w:t>5.1</w:t>
            </w:r>
            <w:r>
              <w:rPr>
                <w:rFonts w:hint="eastAsia" w:ascii="宋体" w:hAnsi="宋体" w:cs="宋体"/>
                <w:kern w:val="0"/>
                <w:sz w:val="24"/>
                <w:szCs w:val="24"/>
              </w:rPr>
              <w:t>自动消泡：自动检测、自动消泡</w:t>
            </w:r>
          </w:p>
          <w:p>
            <w:pPr>
              <w:spacing w:line="360" w:lineRule="exact"/>
              <w:rPr>
                <w:rFonts w:ascii="宋体" w:cs="宋体"/>
                <w:kern w:val="0"/>
                <w:sz w:val="24"/>
                <w:szCs w:val="24"/>
              </w:rPr>
            </w:pPr>
            <w:r>
              <w:rPr>
                <w:rFonts w:ascii="宋体" w:hAnsi="宋体" w:cs="宋体"/>
                <w:kern w:val="0"/>
                <w:sz w:val="24"/>
                <w:szCs w:val="24"/>
              </w:rPr>
              <w:t xml:space="preserve">   5.2</w:t>
            </w:r>
            <w:r>
              <w:rPr>
                <w:rFonts w:hint="eastAsia" w:ascii="宋体" w:hAnsi="宋体" w:cs="宋体"/>
                <w:kern w:val="0"/>
                <w:sz w:val="24"/>
                <w:szCs w:val="24"/>
              </w:rPr>
              <w:t>蠕动泵</w:t>
            </w:r>
          </w:p>
          <w:p>
            <w:pPr>
              <w:numPr>
                <w:ilvl w:val="0"/>
                <w:numId w:val="2"/>
              </w:numPr>
              <w:spacing w:line="360" w:lineRule="exact"/>
              <w:rPr>
                <w:rFonts w:ascii="宋体" w:cs="宋体"/>
                <w:kern w:val="0"/>
                <w:sz w:val="24"/>
                <w:szCs w:val="24"/>
              </w:rPr>
            </w:pPr>
            <w:r>
              <w:rPr>
                <w:rFonts w:hint="eastAsia" w:ascii="宋体" w:hAnsi="宋体" w:cs="宋体"/>
                <w:kern w:val="0"/>
                <w:sz w:val="24"/>
                <w:szCs w:val="24"/>
              </w:rPr>
              <w:t>补料系统</w:t>
            </w:r>
          </w:p>
          <w:p>
            <w:pPr>
              <w:spacing w:line="360" w:lineRule="exact"/>
              <w:rPr>
                <w:rFonts w:ascii="宋体" w:cs="宋体"/>
                <w:kern w:val="0"/>
                <w:sz w:val="24"/>
                <w:szCs w:val="24"/>
              </w:rPr>
            </w:pPr>
            <w:r>
              <w:rPr>
                <w:rFonts w:ascii="宋体" w:hAnsi="宋体" w:cs="宋体"/>
                <w:kern w:val="0"/>
                <w:sz w:val="24"/>
                <w:szCs w:val="24"/>
              </w:rPr>
              <w:t xml:space="preserve">   6.1</w:t>
            </w:r>
            <w:r>
              <w:rPr>
                <w:rFonts w:hint="eastAsia" w:ascii="宋体" w:hAnsi="宋体" w:cs="宋体"/>
                <w:kern w:val="0"/>
                <w:sz w:val="24"/>
                <w:szCs w:val="24"/>
              </w:rPr>
              <w:t>蠕动泵</w:t>
            </w:r>
          </w:p>
          <w:p>
            <w:pPr>
              <w:widowControl/>
              <w:numPr>
                <w:ilvl w:val="0"/>
                <w:numId w:val="2"/>
              </w:numPr>
              <w:spacing w:line="360" w:lineRule="exact"/>
              <w:rPr>
                <w:rFonts w:ascii="宋体" w:cs="宋体"/>
                <w:kern w:val="0"/>
                <w:sz w:val="24"/>
                <w:szCs w:val="24"/>
              </w:rPr>
            </w:pPr>
            <w:r>
              <w:rPr>
                <w:rFonts w:hint="eastAsia" w:ascii="宋体" w:hAnsi="宋体" w:cs="宋体"/>
                <w:kern w:val="0"/>
                <w:sz w:val="24"/>
                <w:szCs w:val="24"/>
              </w:rPr>
              <w:t>空气进气系统</w:t>
            </w:r>
          </w:p>
          <w:p>
            <w:pPr>
              <w:widowControl/>
              <w:spacing w:line="360" w:lineRule="exact"/>
              <w:rPr>
                <w:rFonts w:ascii="宋体" w:cs="宋体"/>
                <w:kern w:val="0"/>
                <w:sz w:val="24"/>
                <w:szCs w:val="24"/>
              </w:rPr>
            </w:pPr>
            <w:r>
              <w:rPr>
                <w:rFonts w:ascii="宋体" w:hAnsi="宋体" w:cs="宋体"/>
                <w:kern w:val="0"/>
                <w:sz w:val="24"/>
                <w:szCs w:val="24"/>
              </w:rPr>
              <w:t xml:space="preserve">   7.1</w:t>
            </w:r>
            <w:r>
              <w:rPr>
                <w:rFonts w:hint="eastAsia" w:ascii="宋体" w:hAnsi="宋体" w:cs="宋体"/>
                <w:kern w:val="0"/>
                <w:sz w:val="24"/>
                <w:szCs w:val="24"/>
              </w:rPr>
              <w:t>除菌过滤器</w:t>
            </w:r>
          </w:p>
          <w:p>
            <w:pPr>
              <w:widowControl/>
              <w:spacing w:line="360" w:lineRule="exact"/>
              <w:rPr>
                <w:rFonts w:ascii="宋体" w:cs="宋体"/>
                <w:kern w:val="0"/>
                <w:sz w:val="24"/>
                <w:szCs w:val="24"/>
              </w:rPr>
            </w:pPr>
            <w:r>
              <w:rPr>
                <w:rFonts w:ascii="宋体" w:hAnsi="宋体" w:cs="宋体"/>
                <w:kern w:val="0"/>
                <w:sz w:val="24"/>
                <w:szCs w:val="24"/>
              </w:rPr>
              <w:t xml:space="preserve">   7.2</w:t>
            </w:r>
            <w:r>
              <w:rPr>
                <w:rFonts w:hint="eastAsia" w:ascii="宋体" w:hAnsi="宋体" w:cs="宋体"/>
                <w:kern w:val="0"/>
                <w:sz w:val="24"/>
                <w:szCs w:val="24"/>
              </w:rPr>
              <w:t>转子流量计</w:t>
            </w:r>
          </w:p>
          <w:p>
            <w:pPr>
              <w:widowControl/>
              <w:numPr>
                <w:ilvl w:val="0"/>
                <w:numId w:val="2"/>
              </w:numPr>
              <w:spacing w:line="360" w:lineRule="exact"/>
              <w:rPr>
                <w:rFonts w:ascii="宋体" w:cs="宋体"/>
                <w:kern w:val="0"/>
                <w:sz w:val="24"/>
                <w:szCs w:val="24"/>
              </w:rPr>
            </w:pPr>
            <w:r>
              <w:rPr>
                <w:rFonts w:hint="eastAsia" w:ascii="宋体" w:hAnsi="宋体" w:cs="宋体"/>
                <w:kern w:val="0"/>
                <w:sz w:val="24"/>
                <w:szCs w:val="24"/>
              </w:rPr>
              <w:t>罐压检测</w:t>
            </w:r>
          </w:p>
          <w:p>
            <w:pPr>
              <w:widowControl/>
              <w:spacing w:line="360" w:lineRule="exact"/>
              <w:rPr>
                <w:rFonts w:ascii="宋体" w:cs="宋体"/>
                <w:kern w:val="0"/>
                <w:sz w:val="24"/>
                <w:szCs w:val="24"/>
              </w:rPr>
            </w:pPr>
            <w:r>
              <w:rPr>
                <w:rFonts w:ascii="宋体" w:hAnsi="宋体" w:cs="宋体"/>
                <w:kern w:val="0"/>
                <w:sz w:val="24"/>
                <w:szCs w:val="24"/>
              </w:rPr>
              <w:t xml:space="preserve">   8.1</w:t>
            </w:r>
            <w:r>
              <w:rPr>
                <w:rFonts w:hint="eastAsia" w:ascii="宋体" w:hAnsi="宋体" w:cs="宋体"/>
                <w:kern w:val="0"/>
                <w:sz w:val="24"/>
                <w:szCs w:val="24"/>
              </w:rPr>
              <w:t>压力表：不锈钢压力表</w:t>
            </w:r>
          </w:p>
          <w:p>
            <w:pPr>
              <w:widowControl/>
              <w:numPr>
                <w:ilvl w:val="0"/>
                <w:numId w:val="2"/>
              </w:numPr>
              <w:spacing w:line="360" w:lineRule="exact"/>
              <w:rPr>
                <w:rFonts w:ascii="宋体" w:hAnsi="宋体" w:cs="宋体"/>
                <w:sz w:val="24"/>
                <w:szCs w:val="24"/>
              </w:rPr>
            </w:pPr>
            <w:r>
              <w:rPr>
                <w:rFonts w:hint="eastAsia" w:ascii="宋体" w:hAnsi="宋体" w:cs="宋体"/>
                <w:kern w:val="0"/>
                <w:sz w:val="24"/>
                <w:szCs w:val="24"/>
              </w:rPr>
              <w:t>硅胶管：</w:t>
            </w:r>
            <w:r>
              <w:rPr>
                <w:rFonts w:ascii="宋体" w:hAnsi="宋体" w:cs="宋体"/>
                <w:sz w:val="24"/>
                <w:szCs w:val="24"/>
              </w:rPr>
              <w:t xml:space="preserve">5X8 </w:t>
            </w:r>
            <w:r>
              <w:rPr>
                <w:rFonts w:hint="eastAsia" w:ascii="宋体" w:hAnsi="宋体" w:cs="宋体"/>
                <w:sz w:val="24"/>
                <w:szCs w:val="24"/>
              </w:rPr>
              <w:t>壁厚</w:t>
            </w:r>
            <w:r>
              <w:rPr>
                <w:rFonts w:ascii="宋体" w:hAnsi="宋体" w:cs="宋体"/>
                <w:sz w:val="24"/>
                <w:szCs w:val="24"/>
              </w:rPr>
              <w:t>1.6mm</w:t>
            </w:r>
          </w:p>
          <w:p>
            <w:pPr>
              <w:widowControl/>
              <w:numPr>
                <w:ilvl w:val="0"/>
                <w:numId w:val="2"/>
              </w:numPr>
              <w:spacing w:line="360" w:lineRule="exact"/>
              <w:rPr>
                <w:rFonts w:ascii="宋体" w:hAnsi="宋体" w:cs="宋体"/>
                <w:sz w:val="24"/>
                <w:szCs w:val="24"/>
              </w:rPr>
            </w:pPr>
            <w:r>
              <w:rPr>
                <w:rFonts w:hint="eastAsia" w:ascii="宋体" w:hAnsi="宋体" w:cs="宋体"/>
                <w:kern w:val="0"/>
                <w:sz w:val="24"/>
                <w:szCs w:val="24"/>
              </w:rPr>
              <w:t>补料瓶：</w:t>
            </w:r>
            <w:r>
              <w:rPr>
                <w:rFonts w:ascii="宋体" w:hAnsi="宋体" w:cs="宋体"/>
                <w:sz w:val="24"/>
                <w:szCs w:val="24"/>
              </w:rPr>
              <w:t>500MLX4</w:t>
            </w:r>
          </w:p>
          <w:p>
            <w:pPr>
              <w:widowControl/>
              <w:numPr>
                <w:ilvl w:val="0"/>
                <w:numId w:val="2"/>
              </w:numPr>
              <w:spacing w:line="360" w:lineRule="exact"/>
              <w:rPr>
                <w:rFonts w:ascii="宋体" w:cs="宋体"/>
                <w:sz w:val="24"/>
                <w:szCs w:val="24"/>
              </w:rPr>
            </w:pPr>
            <w:r>
              <w:rPr>
                <w:rFonts w:hint="eastAsia" w:ascii="宋体" w:hAnsi="宋体" w:cs="宋体"/>
                <w:kern w:val="0"/>
                <w:sz w:val="24"/>
                <w:szCs w:val="24"/>
              </w:rPr>
              <w:t>控制原件：</w:t>
            </w:r>
            <w:r>
              <w:rPr>
                <w:rFonts w:hint="eastAsia" w:ascii="宋体" w:hAnsi="宋体" w:cs="宋体"/>
                <w:sz w:val="24"/>
                <w:szCs w:val="24"/>
              </w:rPr>
              <w:t>控制柜，优质控制原件</w:t>
            </w:r>
          </w:p>
          <w:p>
            <w:pPr>
              <w:widowControl/>
              <w:numPr>
                <w:ilvl w:val="0"/>
                <w:numId w:val="2"/>
              </w:numPr>
              <w:spacing w:line="360" w:lineRule="exact"/>
              <w:rPr>
                <w:rFonts w:ascii="宋体" w:cs="宋体"/>
                <w:sz w:val="24"/>
                <w:szCs w:val="24"/>
              </w:rPr>
            </w:pPr>
            <w:r>
              <w:rPr>
                <w:rFonts w:hint="eastAsia" w:ascii="宋体" w:hAnsi="宋体" w:cs="宋体"/>
                <w:kern w:val="0"/>
                <w:sz w:val="24"/>
                <w:szCs w:val="24"/>
              </w:rPr>
              <w:t>控制核心</w:t>
            </w:r>
          </w:p>
          <w:p>
            <w:pPr>
              <w:widowControl/>
              <w:spacing w:line="360" w:lineRule="exact"/>
              <w:ind w:firstLine="480" w:firstLineChars="200"/>
              <w:rPr>
                <w:rFonts w:ascii="宋体" w:cs="宋体"/>
                <w:kern w:val="0"/>
                <w:sz w:val="24"/>
                <w:szCs w:val="24"/>
              </w:rPr>
            </w:pPr>
            <w:r>
              <w:rPr>
                <w:rFonts w:ascii="宋体" w:hAnsi="宋体" w:cs="宋体"/>
                <w:kern w:val="0"/>
                <w:sz w:val="24"/>
                <w:szCs w:val="24"/>
              </w:rPr>
              <w:t>12.1</w:t>
            </w:r>
            <w:r>
              <w:rPr>
                <w:rFonts w:hint="eastAsia" w:ascii="宋体" w:hAnsi="宋体" w:cs="宋体"/>
                <w:kern w:val="0"/>
                <w:sz w:val="24"/>
                <w:szCs w:val="24"/>
              </w:rPr>
              <w:t>可编程控制器</w:t>
            </w:r>
          </w:p>
          <w:p>
            <w:pPr>
              <w:widowControl/>
              <w:spacing w:line="360" w:lineRule="exact"/>
              <w:ind w:firstLine="480" w:firstLineChars="200"/>
              <w:rPr>
                <w:rFonts w:ascii="宋体" w:cs="宋体"/>
                <w:kern w:val="0"/>
                <w:sz w:val="24"/>
                <w:szCs w:val="24"/>
              </w:rPr>
            </w:pPr>
            <w:r>
              <w:rPr>
                <w:rFonts w:ascii="宋体" w:hAnsi="宋体" w:cs="宋体"/>
                <w:kern w:val="0"/>
                <w:sz w:val="24"/>
                <w:szCs w:val="24"/>
              </w:rPr>
              <w:t>12.2AI</w:t>
            </w:r>
            <w:r>
              <w:rPr>
                <w:rFonts w:hint="eastAsia" w:ascii="宋体" w:hAnsi="宋体" w:cs="宋体"/>
                <w:kern w:val="0"/>
                <w:sz w:val="24"/>
                <w:szCs w:val="24"/>
              </w:rPr>
              <w:t>模块</w:t>
            </w:r>
          </w:p>
          <w:p>
            <w:pPr>
              <w:widowControl/>
              <w:spacing w:line="360" w:lineRule="exact"/>
              <w:ind w:firstLine="480" w:firstLineChars="200"/>
              <w:rPr>
                <w:rFonts w:ascii="宋体" w:cs="宋体"/>
                <w:kern w:val="0"/>
                <w:sz w:val="24"/>
                <w:szCs w:val="24"/>
              </w:rPr>
            </w:pPr>
            <w:r>
              <w:rPr>
                <w:rFonts w:ascii="宋体" w:hAnsi="宋体" w:cs="宋体"/>
                <w:kern w:val="0"/>
                <w:sz w:val="24"/>
                <w:szCs w:val="24"/>
              </w:rPr>
              <w:t>12.3DO</w:t>
            </w:r>
            <w:r>
              <w:rPr>
                <w:rFonts w:hint="eastAsia" w:ascii="宋体" w:hAnsi="宋体" w:cs="宋体"/>
                <w:kern w:val="0"/>
                <w:sz w:val="24"/>
                <w:szCs w:val="24"/>
              </w:rPr>
              <w:t>模块</w:t>
            </w:r>
          </w:p>
          <w:p>
            <w:pPr>
              <w:widowControl/>
              <w:spacing w:line="360" w:lineRule="exact"/>
              <w:ind w:firstLine="480" w:firstLineChars="200"/>
              <w:rPr>
                <w:rFonts w:ascii="宋体" w:cs="宋体"/>
                <w:sz w:val="24"/>
                <w:szCs w:val="24"/>
              </w:rPr>
            </w:pPr>
            <w:r>
              <w:rPr>
                <w:rFonts w:ascii="宋体" w:hAnsi="宋体" w:cs="宋体"/>
                <w:kern w:val="0"/>
                <w:sz w:val="24"/>
                <w:szCs w:val="24"/>
              </w:rPr>
              <w:t>12.4</w:t>
            </w:r>
            <w:r>
              <w:rPr>
                <w:rFonts w:hint="eastAsia" w:ascii="宋体" w:hAnsi="宋体" w:cs="宋体"/>
                <w:sz w:val="24"/>
                <w:szCs w:val="24"/>
              </w:rPr>
              <w:t>现场控制柜</w:t>
            </w:r>
          </w:p>
          <w:p>
            <w:pPr>
              <w:widowControl/>
              <w:spacing w:line="360" w:lineRule="exact"/>
              <w:ind w:firstLine="480" w:firstLineChars="200"/>
              <w:rPr>
                <w:rFonts w:ascii="宋体" w:cs="宋体"/>
                <w:kern w:val="0"/>
                <w:sz w:val="24"/>
                <w:szCs w:val="24"/>
              </w:rPr>
            </w:pPr>
            <w:r>
              <w:rPr>
                <w:rFonts w:ascii="宋体" w:hAnsi="宋体" w:cs="宋体"/>
                <w:sz w:val="24"/>
                <w:szCs w:val="24"/>
              </w:rPr>
              <w:t>12.5</w:t>
            </w:r>
            <w:r>
              <w:rPr>
                <w:rFonts w:hint="eastAsia" w:ascii="宋体" w:hAnsi="宋体" w:cs="宋体"/>
                <w:kern w:val="0"/>
                <w:sz w:val="24"/>
                <w:szCs w:val="24"/>
              </w:rPr>
              <w:t>低压电器（控制柜内）：开关、开关电源、继电器、漏电保护器等、不锈钢控制柜</w:t>
            </w:r>
          </w:p>
          <w:p>
            <w:pPr>
              <w:widowControl/>
              <w:numPr>
                <w:ilvl w:val="0"/>
                <w:numId w:val="2"/>
              </w:numPr>
              <w:spacing w:line="360" w:lineRule="exact"/>
              <w:rPr>
                <w:rFonts w:ascii="宋体" w:cs="宋体"/>
                <w:kern w:val="0"/>
                <w:sz w:val="24"/>
                <w:szCs w:val="24"/>
              </w:rPr>
            </w:pPr>
            <w:r>
              <w:rPr>
                <w:rFonts w:hint="eastAsia" w:ascii="宋体" w:hAnsi="宋体" w:cs="宋体"/>
                <w:sz w:val="24"/>
                <w:szCs w:val="24"/>
              </w:rPr>
              <w:t>★</w:t>
            </w:r>
            <w:r>
              <w:rPr>
                <w:rFonts w:hint="eastAsia" w:ascii="宋体" w:hAnsi="宋体" w:cs="宋体"/>
                <w:kern w:val="0"/>
                <w:sz w:val="24"/>
                <w:szCs w:val="24"/>
              </w:rPr>
              <w:t>现场</w:t>
            </w:r>
            <w:r>
              <w:rPr>
                <w:rFonts w:ascii="宋体" w:hAnsi="宋体" w:cs="宋体"/>
                <w:kern w:val="0"/>
                <w:sz w:val="24"/>
                <w:szCs w:val="24"/>
              </w:rPr>
              <w:t>HMI</w:t>
            </w:r>
            <w:r>
              <w:rPr>
                <w:rFonts w:hint="eastAsia" w:ascii="宋体" w:hAnsi="宋体" w:cs="宋体"/>
                <w:kern w:val="0"/>
                <w:sz w:val="24"/>
                <w:szCs w:val="24"/>
              </w:rPr>
              <w:t>：现场工控服务，加装控制软件（</w:t>
            </w:r>
            <w:r>
              <w:rPr>
                <w:rFonts w:ascii="宋体" w:hAnsi="宋体" w:cs="宋体"/>
                <w:kern w:val="0"/>
                <w:sz w:val="24"/>
                <w:szCs w:val="24"/>
              </w:rPr>
              <w:t>MCGS</w:t>
            </w:r>
            <w:r>
              <w:rPr>
                <w:rFonts w:hint="eastAsia" w:ascii="宋体" w:hAnsi="宋体" w:cs="宋体"/>
                <w:kern w:val="0"/>
                <w:sz w:val="24"/>
                <w:szCs w:val="24"/>
              </w:rPr>
              <w:t>）</w:t>
            </w:r>
          </w:p>
          <w:p>
            <w:pPr>
              <w:numPr>
                <w:ilvl w:val="0"/>
                <w:numId w:val="2"/>
              </w:numPr>
              <w:adjustRightInd w:val="0"/>
              <w:snapToGrid w:val="0"/>
              <w:spacing w:line="360" w:lineRule="exact"/>
              <w:rPr>
                <w:rFonts w:ascii="宋体" w:cs="宋体"/>
                <w:kern w:val="0"/>
                <w:szCs w:val="21"/>
              </w:rPr>
            </w:pPr>
            <w:r>
              <w:rPr>
                <w:rFonts w:ascii="宋体" w:hAnsi="宋体" w:cs="宋体"/>
                <w:kern w:val="0"/>
                <w:sz w:val="24"/>
                <w:szCs w:val="24"/>
              </w:rPr>
              <w:t xml:space="preserve"> </w:t>
            </w:r>
            <w:r>
              <w:rPr>
                <w:rFonts w:hint="eastAsia" w:ascii="宋体" w:hAnsi="宋体" w:cs="宋体"/>
                <w:kern w:val="0"/>
                <w:sz w:val="24"/>
                <w:szCs w:val="24"/>
              </w:rPr>
              <w:t>软件：</w:t>
            </w:r>
            <w:r>
              <w:rPr>
                <w:rFonts w:hint="eastAsia" w:ascii="宋体" w:hAnsi="宋体" w:cs="宋体"/>
                <w:sz w:val="24"/>
                <w:szCs w:val="24"/>
              </w:rPr>
              <w:t>生物发酵过程控制系统由发酵控制软件、现场控制器、传感器和各执行元件组成。</w:t>
            </w:r>
          </w:p>
        </w:tc>
      </w:tr>
    </w:tbl>
    <w:p>
      <w:pPr>
        <w:spacing w:line="360" w:lineRule="auto"/>
        <w:ind w:firstLine="480" w:firstLineChars="200"/>
        <w:rPr>
          <w:b/>
          <w:sz w:val="24"/>
          <w:lang w:val="zh-CN"/>
        </w:rPr>
      </w:pPr>
    </w:p>
    <w:p>
      <w:pPr>
        <w:spacing w:line="360" w:lineRule="auto"/>
        <w:ind w:firstLine="480" w:firstLineChars="200"/>
        <w:rPr>
          <w:sz w:val="24"/>
          <w:lang w:val="zh-CN"/>
        </w:rPr>
      </w:pPr>
      <w:r>
        <w:rPr>
          <w:rFonts w:hint="eastAsia"/>
          <w:b/>
          <w:sz w:val="24"/>
          <w:lang w:val="zh-CN"/>
        </w:rPr>
        <w:t>备注：</w:t>
      </w:r>
      <w:r>
        <w:rPr>
          <w:rFonts w:hint="eastAsia"/>
          <w:sz w:val="24"/>
          <w:lang w:val="zh-CN"/>
        </w:rPr>
        <w:t>以上各标段要求的投标产品必须是全新、未使用过的原装合格正品，符合招标文件的要求，达到国家、行业规定的通用标准和强制标准，属于国家强制认证的产品的必须通过认证。</w:t>
      </w:r>
      <w:r>
        <w:rPr>
          <w:rFonts w:hint="eastAsia"/>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sz w:val="24"/>
          <w:lang w:val="zh-CN"/>
        </w:rPr>
        <w:t>欢迎投标质量、性能更优的产品。</w:t>
      </w:r>
    </w:p>
    <w:p>
      <w:pPr>
        <w:spacing w:line="360" w:lineRule="auto"/>
        <w:ind w:firstLine="480" w:firstLineChars="200"/>
      </w:pPr>
      <w:r>
        <w:rPr>
          <w:rFonts w:hint="eastAsia"/>
          <w:sz w:val="24"/>
          <w:lang w:val="zh-CN"/>
        </w:rPr>
        <w:t>以上所有的设备参数中，</w:t>
      </w:r>
      <w:r>
        <w:rPr>
          <w:rFonts w:hint="eastAsia"/>
          <w:sz w:val="24"/>
        </w:rPr>
        <w:t>标</w:t>
      </w:r>
      <w:r>
        <w:rPr>
          <w:rFonts w:ascii="Segoe UI Symbol" w:hAnsi="Segoe UI Symbol" w:cs="Segoe UI Symbol"/>
          <w:sz w:val="24"/>
        </w:rPr>
        <w:t>★</w:t>
      </w:r>
      <w:r>
        <w:rPr>
          <w:rFonts w:hint="eastAsia"/>
          <w:sz w:val="24"/>
        </w:rPr>
        <w:t>的为核心指标，必须满足，否则为</w:t>
      </w:r>
      <w:r>
        <w:rPr>
          <w:rFonts w:hint="eastAsia"/>
          <w:sz w:val="24"/>
          <w:lang w:val="zh-CN"/>
        </w:rPr>
        <w:t>无效标</w:t>
      </w:r>
      <w:r>
        <w:rPr>
          <w:rFonts w:hint="eastAsia"/>
          <w:sz w:val="24"/>
        </w:rPr>
        <w:t>。</w:t>
      </w:r>
    </w:p>
    <w:p>
      <w:pPr>
        <w:spacing w:line="360" w:lineRule="auto"/>
        <w:ind w:firstLine="480" w:firstLineChars="200"/>
        <w:rPr>
          <w:sz w:val="24"/>
          <w:lang w:val="zh-CN"/>
        </w:rPr>
      </w:pPr>
      <w:r>
        <w:rPr>
          <w:rFonts w:hint="eastAsia"/>
          <w:sz w:val="24"/>
          <w:lang w:val="zh-CN"/>
        </w:rPr>
        <w:t>标段一投标商投标品牌档次不能低于推荐品牌，否则为无效标。</w:t>
      </w:r>
    </w:p>
    <w:p>
      <w:pPr>
        <w:spacing w:line="360" w:lineRule="auto"/>
        <w:ind w:firstLine="480" w:firstLineChars="200"/>
        <w:rPr>
          <w:sz w:val="24"/>
          <w:szCs w:val="24"/>
        </w:rPr>
      </w:pPr>
      <w:r>
        <w:rPr>
          <w:rFonts w:hint="eastAsia"/>
          <w:sz w:val="24"/>
        </w:rPr>
        <w:t>★</w:t>
      </w:r>
      <w:r>
        <w:rPr>
          <w:rFonts w:hint="eastAsia"/>
          <w:sz w:val="24"/>
          <w:szCs w:val="24"/>
        </w:rPr>
        <w:t>三、质保时间</w:t>
      </w:r>
    </w:p>
    <w:p>
      <w:pPr>
        <w:spacing w:line="360" w:lineRule="auto"/>
        <w:ind w:firstLine="480" w:firstLineChars="200"/>
        <w:rPr>
          <w:rFonts w:ascii="宋体"/>
          <w:bCs/>
          <w:sz w:val="24"/>
          <w:szCs w:val="24"/>
          <w:lang w:val="zh-CN"/>
        </w:rPr>
      </w:pPr>
      <w:r>
        <w:rPr>
          <w:rFonts w:hint="eastAsia" w:ascii="宋体" w:hAnsi="宋体"/>
          <w:bCs/>
          <w:sz w:val="24"/>
          <w:szCs w:val="24"/>
          <w:lang w:val="zh-CN"/>
        </w:rPr>
        <w:t>质保至少</w:t>
      </w:r>
      <w:r>
        <w:rPr>
          <w:rFonts w:ascii="宋体" w:hAnsi="宋体"/>
          <w:bCs/>
          <w:sz w:val="24"/>
          <w:szCs w:val="24"/>
          <w:lang w:val="zh-CN"/>
        </w:rPr>
        <w:t>2</w:t>
      </w:r>
      <w:r>
        <w:rPr>
          <w:rFonts w:hint="eastAsia" w:ascii="宋体" w:hAnsi="宋体"/>
          <w:bCs/>
          <w:sz w:val="24"/>
          <w:szCs w:val="24"/>
          <w:lang w:val="zh-CN"/>
        </w:rPr>
        <w:t>年，设备有故障时</w:t>
      </w:r>
      <w:r>
        <w:rPr>
          <w:rFonts w:ascii="宋体" w:hAnsi="宋体"/>
          <w:bCs/>
          <w:sz w:val="24"/>
          <w:szCs w:val="24"/>
          <w:lang w:val="zh-CN"/>
        </w:rPr>
        <w:t>24</w:t>
      </w:r>
      <w:r>
        <w:rPr>
          <w:rFonts w:hint="eastAsia" w:ascii="宋体" w:hAnsi="宋体"/>
          <w:bCs/>
          <w:sz w:val="24"/>
          <w:szCs w:val="24"/>
          <w:lang w:val="zh-CN"/>
        </w:rPr>
        <w:t>小时响应，</w:t>
      </w:r>
      <w:r>
        <w:rPr>
          <w:rFonts w:ascii="宋体" w:hAnsi="宋体"/>
          <w:bCs/>
          <w:sz w:val="24"/>
          <w:szCs w:val="24"/>
          <w:lang w:val="zh-CN"/>
        </w:rPr>
        <w:t>48</w:t>
      </w:r>
      <w:r>
        <w:rPr>
          <w:rFonts w:hint="eastAsia" w:ascii="宋体" w:hAnsi="宋体"/>
          <w:bCs/>
          <w:sz w:val="24"/>
          <w:szCs w:val="24"/>
          <w:lang w:val="zh-CN"/>
        </w:rPr>
        <w:t>小时内到达现场维修。</w:t>
      </w:r>
    </w:p>
    <w:p>
      <w:pPr>
        <w:spacing w:line="360" w:lineRule="auto"/>
        <w:ind w:firstLine="480" w:firstLineChars="200"/>
        <w:rPr>
          <w:sz w:val="24"/>
          <w:szCs w:val="24"/>
        </w:rPr>
      </w:pPr>
      <w:r>
        <w:rPr>
          <w:rFonts w:hint="eastAsia" w:ascii="宋体" w:cs="Segoe UI Symbol"/>
          <w:sz w:val="24"/>
        </w:rPr>
        <w:t>★</w:t>
      </w:r>
      <w:r>
        <w:rPr>
          <w:rFonts w:hint="eastAsia"/>
          <w:sz w:val="24"/>
          <w:szCs w:val="24"/>
        </w:rPr>
        <w:t>四、商务要求</w:t>
      </w:r>
    </w:p>
    <w:p>
      <w:pPr>
        <w:spacing w:line="360" w:lineRule="auto"/>
        <w:ind w:firstLine="480" w:firstLineChars="200"/>
        <w:rPr>
          <w:sz w:val="24"/>
          <w:lang w:val="zh-CN"/>
        </w:rPr>
      </w:pPr>
      <w:r>
        <w:rPr>
          <w:sz w:val="24"/>
          <w:lang w:val="zh-CN"/>
        </w:rPr>
        <w:t>1.</w:t>
      </w:r>
      <w:r>
        <w:rPr>
          <w:rFonts w:hint="eastAsia"/>
          <w:sz w:val="24"/>
          <w:lang w:val="zh-CN"/>
        </w:rPr>
        <w:t>供货时间</w:t>
      </w:r>
      <w:r>
        <w:rPr>
          <w:sz w:val="24"/>
          <w:lang w:val="zh-CN"/>
        </w:rPr>
        <w:t>:</w:t>
      </w:r>
      <w:r>
        <w:rPr>
          <w:rFonts w:hint="eastAsia"/>
          <w:sz w:val="24"/>
          <w:lang w:val="zh-CN" w:eastAsia="zh-CN"/>
        </w:rPr>
        <w:t>标段一在免表办完</w:t>
      </w:r>
      <w:r>
        <w:rPr>
          <w:rFonts w:hint="eastAsia"/>
          <w:sz w:val="24"/>
          <w:lang w:val="en-US" w:eastAsia="zh-CN"/>
        </w:rPr>
        <w:t>60日内供货安装调试到位，标段二在</w:t>
      </w:r>
      <w:r>
        <w:rPr>
          <w:rFonts w:hint="eastAsia"/>
          <w:sz w:val="24"/>
          <w:lang w:val="zh-CN"/>
        </w:rPr>
        <w:t>合同签订后</w:t>
      </w:r>
      <w:r>
        <w:rPr>
          <w:sz w:val="24"/>
          <w:lang w:val="zh-CN"/>
        </w:rPr>
        <w:t>60</w:t>
      </w:r>
      <w:r>
        <w:rPr>
          <w:rFonts w:hint="eastAsia"/>
          <w:sz w:val="24"/>
          <w:lang w:val="zh-CN"/>
        </w:rPr>
        <w:t>日内供货安装调试到位。</w:t>
      </w:r>
    </w:p>
    <w:p>
      <w:pPr>
        <w:spacing w:line="360" w:lineRule="auto"/>
        <w:ind w:firstLine="480" w:firstLineChars="200"/>
        <w:rPr>
          <w:sz w:val="24"/>
          <w:lang w:val="zh-CN"/>
        </w:rPr>
      </w:pPr>
      <w:r>
        <w:rPr>
          <w:sz w:val="24"/>
          <w:lang w:val="zh-CN"/>
        </w:rPr>
        <w:t>2.</w:t>
      </w:r>
      <w:r>
        <w:rPr>
          <w:rFonts w:hint="eastAsia"/>
          <w:sz w:val="24"/>
          <w:lang w:val="zh-CN"/>
        </w:rPr>
        <w:t>供货地点</w:t>
      </w:r>
      <w:r>
        <w:rPr>
          <w:sz w:val="24"/>
          <w:lang w:val="zh-CN"/>
        </w:rPr>
        <w:t>:</w:t>
      </w:r>
      <w:r>
        <w:rPr>
          <w:rFonts w:hint="eastAsia"/>
          <w:sz w:val="24"/>
          <w:lang w:val="zh-CN"/>
        </w:rPr>
        <w:t>淮阴工学院生科学院</w:t>
      </w:r>
      <w:r>
        <w:rPr>
          <w:sz w:val="24"/>
          <w:lang w:val="zh-CN"/>
        </w:rPr>
        <w:t>27</w:t>
      </w:r>
      <w:r>
        <w:rPr>
          <w:rFonts w:hint="eastAsia"/>
          <w:sz w:val="24"/>
          <w:lang w:val="zh-CN"/>
        </w:rPr>
        <w:t>号楼三楼</w:t>
      </w:r>
      <w:r>
        <w:rPr>
          <w:sz w:val="24"/>
          <w:lang w:val="zh-CN"/>
        </w:rPr>
        <w:t>327</w:t>
      </w:r>
      <w:r>
        <w:rPr>
          <w:rFonts w:hint="eastAsia"/>
          <w:sz w:val="24"/>
          <w:lang w:val="zh-CN"/>
        </w:rPr>
        <w:t>室</w:t>
      </w:r>
    </w:p>
    <w:p>
      <w:pPr>
        <w:spacing w:line="360" w:lineRule="auto"/>
        <w:ind w:firstLine="480" w:firstLineChars="200"/>
        <w:rPr>
          <w:sz w:val="24"/>
          <w:lang w:val="zh-CN"/>
        </w:rPr>
      </w:pPr>
      <w:r>
        <w:rPr>
          <w:sz w:val="24"/>
          <w:lang w:val="zh-CN"/>
        </w:rPr>
        <w:t>3.</w:t>
      </w:r>
      <w:r>
        <w:rPr>
          <w:rFonts w:hint="eastAsia"/>
          <w:sz w:val="24"/>
          <w:lang w:val="zh-CN"/>
        </w:rPr>
        <w:t>付款方式</w:t>
      </w:r>
      <w:r>
        <w:rPr>
          <w:sz w:val="24"/>
          <w:lang w:val="zh-CN"/>
        </w:rPr>
        <w:t xml:space="preserve">: </w:t>
      </w:r>
      <w:r>
        <w:rPr>
          <w:rFonts w:hint="eastAsia"/>
          <w:sz w:val="24"/>
          <w:lang w:val="zh-CN"/>
        </w:rPr>
        <w:t>合同期内货到我校安装、调试完毕，验收合格后，付合同款的</w:t>
      </w:r>
      <w:r>
        <w:rPr>
          <w:sz w:val="24"/>
          <w:lang w:val="zh-CN"/>
        </w:rPr>
        <w:t>95%</w:t>
      </w:r>
      <w:r>
        <w:rPr>
          <w:rFonts w:hint="eastAsia"/>
          <w:sz w:val="24"/>
          <w:lang w:val="zh-CN"/>
        </w:rPr>
        <w:t>；余下</w:t>
      </w:r>
      <w:r>
        <w:rPr>
          <w:sz w:val="24"/>
          <w:lang w:val="zh-CN"/>
        </w:rPr>
        <w:t>5%</w:t>
      </w:r>
      <w:r>
        <w:rPr>
          <w:rFonts w:hint="eastAsia"/>
          <w:sz w:val="24"/>
          <w:lang w:val="zh-CN"/>
        </w:rPr>
        <w:t>合同款作为质量保证金，待一年后使用无质量及售后服务等问题后结清余款（不计息）；如有质量问题，不能及时更换或不能及时维保到位，尾款不予支付</w:t>
      </w:r>
      <w:r>
        <w:rPr>
          <w:rFonts w:hint="eastAsia"/>
          <w:sz w:val="24"/>
        </w:rPr>
        <w:t>并按合同追究赔偿等责任</w:t>
      </w:r>
      <w:r>
        <w:rPr>
          <w:rFonts w:hint="eastAsia"/>
          <w:sz w:val="24"/>
          <w:lang w:val="zh-CN"/>
        </w:rPr>
        <w:t>。如验收不合格以及发现伪劣产品等，采购人将视其情况，采取退货、拒付货款、索赔等措施，直至向质量技术监督主管部门报告，依法处理。</w:t>
      </w:r>
    </w:p>
    <w:p>
      <w:pPr>
        <w:spacing w:line="300" w:lineRule="auto"/>
        <w:jc w:val="center"/>
        <w:rPr>
          <w:rFonts w:ascii="方正小标宋简体" w:eastAsia="方正小标宋简体"/>
          <w:spacing w:val="4"/>
          <w:sz w:val="36"/>
          <w:szCs w:val="36"/>
        </w:rPr>
      </w:pPr>
      <w:r>
        <w:rPr>
          <w:rFonts w:ascii="方正小标宋简体" w:eastAsia="方正小标宋简体"/>
          <w:spacing w:val="4"/>
          <w:sz w:val="36"/>
          <w:szCs w:val="36"/>
        </w:rPr>
        <w:br w:type="page"/>
      </w:r>
      <w:r>
        <w:rPr>
          <w:rFonts w:hint="eastAsia" w:ascii="方正小标宋简体" w:eastAsia="方正小标宋简体"/>
          <w:spacing w:val="4"/>
          <w:sz w:val="36"/>
          <w:szCs w:val="36"/>
        </w:rPr>
        <w:t>第三章合同主要条款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szCs w:val="21"/>
              </w:rPr>
              <w:t>品牌</w:t>
            </w:r>
          </w:p>
        </w:tc>
        <w:tc>
          <w:tcPr>
            <w:tcW w:w="2470" w:type="dxa"/>
            <w:vAlign w:val="center"/>
          </w:tcPr>
          <w:p>
            <w:pPr>
              <w:jc w:val="center"/>
              <w:rPr>
                <w:rFonts w:ascii="宋体" w:cs="宋体"/>
                <w:szCs w:val="21"/>
              </w:rPr>
            </w:pPr>
            <w:r>
              <w:rPr>
                <w:rFonts w:hint="eastAsia" w:ascii="宋体" w:hAnsi="宋体" w:cs="宋体"/>
                <w:szCs w:val="21"/>
              </w:rPr>
              <w:t>规格、型号</w:t>
            </w:r>
          </w:p>
        </w:tc>
        <w:tc>
          <w:tcPr>
            <w:tcW w:w="738" w:type="dxa"/>
            <w:vAlign w:val="center"/>
          </w:tcPr>
          <w:p>
            <w:pPr>
              <w:jc w:val="center"/>
              <w:rPr>
                <w:rFonts w:ascii="宋体" w:cs="宋体"/>
                <w:szCs w:val="21"/>
              </w:rPr>
            </w:pPr>
            <w:r>
              <w:rPr>
                <w:rFonts w:hint="eastAsia" w:ascii="宋体" w:hAnsi="宋体" w:cs="宋体"/>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60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）甲方所购设备保修期为年，保修期内免费上门服务。乙方的响应时间是在接到甲方电话后</w:t>
      </w:r>
      <w:r>
        <w:rPr>
          <w:rFonts w:ascii="宋体" w:hAnsi="宋体" w:cs="宋体"/>
          <w:sz w:val="24"/>
          <w:szCs w:val="24"/>
        </w:rPr>
        <w:t>1</w:t>
      </w:r>
      <w:r>
        <w:rPr>
          <w:rFonts w:hint="eastAsia" w:ascii="宋体" w:hAnsi="宋体" w:cs="宋体"/>
          <w:sz w:val="24"/>
          <w:szCs w:val="24"/>
        </w:rPr>
        <w:t>个小时内响应，在</w:t>
      </w:r>
      <w:r>
        <w:rPr>
          <w:rFonts w:ascii="宋体" w:hAnsi="宋体" w:cs="宋体"/>
          <w:sz w:val="24"/>
          <w:szCs w:val="24"/>
        </w:rPr>
        <w:t>24</w:t>
      </w:r>
      <w:r>
        <w:rPr>
          <w:rFonts w:hint="eastAsia" w:ascii="宋体" w:hAnsi="宋体" w:cs="宋体"/>
          <w:sz w:val="24"/>
          <w:szCs w:val="24"/>
        </w:rPr>
        <w:t>小时内解决问题。无法当场检修的，乙方提供相同规格的设备代用。如无法当场检修且乙方不能提供相同规格的设备代用，乙方须向甲方支付（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hint="eastAsia" w:ascii="宋体" w:hAnsi="宋体"/>
          <w:bCs/>
          <w:sz w:val="24"/>
          <w:szCs w:val="24"/>
        </w:rPr>
        <w:t>元整（￥）；合同总金额的</w:t>
      </w:r>
      <w:r>
        <w:rPr>
          <w:rFonts w:ascii="宋体" w:hAnsi="宋体"/>
          <w:bCs/>
          <w:sz w:val="24"/>
          <w:szCs w:val="24"/>
        </w:rPr>
        <w:t>5%</w:t>
      </w:r>
      <w:r>
        <w:rPr>
          <w:rFonts w:hint="eastAsia" w:ascii="宋体" w:hAnsi="宋体"/>
          <w:bCs/>
          <w:sz w:val="24"/>
          <w:szCs w:val="24"/>
        </w:rPr>
        <w:t>，人民币：元整（￥）作为质保金，履行服务承诺，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帐号：</w:t>
      </w:r>
      <w:r>
        <w:rPr>
          <w:rFonts w:ascii="宋体" w:hAnsi="宋体" w:cs="宋体"/>
          <w:sz w:val="24"/>
          <w:szCs w:val="24"/>
        </w:rPr>
        <w:t xml:space="preserve">                                 </w:t>
      </w:r>
      <w:r>
        <w:rPr>
          <w:rFonts w:hint="eastAsia" w:ascii="宋体" w:hAnsi="宋体" w:cs="宋体"/>
          <w:sz w:val="24"/>
          <w:szCs w:val="24"/>
        </w:rPr>
        <w:t>帐号：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eastAsia="方正小标宋简体"/>
          <w:sz w:val="36"/>
          <w:szCs w:val="36"/>
        </w:rPr>
      </w:pPr>
      <w:r>
        <w:rPr>
          <w:rFonts w:ascii="方正小标宋简体" w:eastAsia="方正小标宋简体"/>
          <w:sz w:val="36"/>
          <w:szCs w:val="36"/>
        </w:rPr>
        <w:br w:type="page"/>
      </w:r>
      <w:r>
        <w:rPr>
          <w:rFonts w:hint="eastAsia" w:eastAsia="方正小标宋简体"/>
          <w:sz w:val="36"/>
          <w:szCs w:val="36"/>
        </w:rPr>
        <w:t>第四章</w:t>
      </w:r>
      <w:r>
        <w:rPr>
          <w:rFonts w:eastAsia="方正小标宋简体"/>
          <w:sz w:val="36"/>
          <w:szCs w:val="36"/>
        </w:rPr>
        <w:t xml:space="preserve"> </w:t>
      </w:r>
      <w:r>
        <w:rPr>
          <w:rFonts w:hint="eastAsia" w:eastAsia="方正小标宋简体"/>
          <w:sz w:val="36"/>
          <w:szCs w:val="36"/>
        </w:rPr>
        <w:t>投标文件样式</w:t>
      </w:r>
    </w:p>
    <w:p/>
    <w:p>
      <w:pPr>
        <w:jc w:val="center"/>
        <w:rPr>
          <w:rFonts w:eastAsia="方正小标宋简体"/>
          <w:sz w:val="32"/>
          <w:szCs w:val="32"/>
        </w:rPr>
      </w:pPr>
      <w:r>
        <w:rPr>
          <w:rFonts w:hint="eastAsia" w:eastAsia="方正小标宋简体"/>
          <w:sz w:val="32"/>
          <w:szCs w:val="32"/>
        </w:rPr>
        <w:t>一</w:t>
      </w:r>
      <w:r>
        <w:rPr>
          <w:rFonts w:eastAsia="方正小标宋简体"/>
          <w:sz w:val="32"/>
          <w:szCs w:val="32"/>
        </w:rPr>
        <w:t xml:space="preserve">  </w:t>
      </w:r>
      <w:r>
        <w:rPr>
          <w:rFonts w:hint="eastAsia" w:eastAsia="方正小标宋简体"/>
          <w:sz w:val="32"/>
          <w:szCs w:val="32"/>
        </w:rPr>
        <w:t>投标文件封面和材料袋格式</w:t>
      </w:r>
    </w:p>
    <w:p/>
    <w:p/>
    <w:p/>
    <w:p>
      <w:pPr>
        <w:spacing w:line="800" w:lineRule="exact"/>
        <w:rPr>
          <w:b/>
          <w:sz w:val="28"/>
          <w:szCs w:val="28"/>
          <w:u w:val="single"/>
        </w:rPr>
      </w:pPr>
      <w:r>
        <w:rPr>
          <w:rFonts w:hint="eastAsia"/>
          <w:b/>
          <w:sz w:val="28"/>
          <w:szCs w:val="28"/>
        </w:rPr>
        <w:t>项目名称</w:t>
      </w:r>
      <w:r>
        <w:rPr>
          <w:b/>
          <w:sz w:val="28"/>
          <w:szCs w:val="28"/>
          <w:u w:val="single"/>
        </w:rPr>
        <w:t xml:space="preserve">                                        </w:t>
      </w:r>
    </w:p>
    <w:p>
      <w:pPr>
        <w:spacing w:line="800" w:lineRule="exact"/>
        <w:rPr>
          <w:b/>
          <w:sz w:val="28"/>
          <w:szCs w:val="28"/>
          <w:u w:val="single"/>
        </w:rPr>
      </w:pPr>
      <w:r>
        <w:rPr>
          <w:rFonts w:hint="eastAsia"/>
          <w:b/>
          <w:sz w:val="28"/>
          <w:szCs w:val="28"/>
        </w:rPr>
        <w:t>项目编号</w:t>
      </w:r>
      <w:r>
        <w:rPr>
          <w:b/>
          <w:sz w:val="28"/>
          <w:szCs w:val="28"/>
          <w:u w:val="single"/>
        </w:rPr>
        <w:t xml:space="preserve">                                        </w:t>
      </w:r>
    </w:p>
    <w:p>
      <w:pPr>
        <w:spacing w:line="800" w:lineRule="exact"/>
        <w:rPr>
          <w:b/>
          <w:sz w:val="28"/>
          <w:szCs w:val="28"/>
          <w:u w:val="single"/>
        </w:rPr>
      </w:pPr>
      <w:r>
        <w:rPr>
          <w:rFonts w:hint="eastAsia"/>
          <w:b/>
          <w:sz w:val="28"/>
          <w:szCs w:val="28"/>
        </w:rPr>
        <w:t>投标内容</w:t>
      </w:r>
      <w:r>
        <w:rPr>
          <w:b/>
          <w:sz w:val="28"/>
          <w:szCs w:val="28"/>
          <w:u w:val="single"/>
        </w:rPr>
        <w:t xml:space="preserve">                                        </w:t>
      </w:r>
    </w:p>
    <w:p>
      <w:pPr>
        <w:spacing w:line="800" w:lineRule="exact"/>
        <w:rPr>
          <w:b/>
          <w:sz w:val="28"/>
          <w:szCs w:val="28"/>
          <w:u w:val="single"/>
        </w:rPr>
      </w:pPr>
      <w:r>
        <w:rPr>
          <w:rFonts w:hint="eastAsia"/>
          <w:b/>
          <w:sz w:val="28"/>
          <w:szCs w:val="28"/>
        </w:rPr>
        <w:t>投标商名称</w:t>
      </w:r>
      <w:r>
        <w:rPr>
          <w:b/>
          <w:sz w:val="28"/>
          <w:szCs w:val="28"/>
          <w:u w:val="single"/>
        </w:rPr>
        <w:t xml:space="preserve">                                      </w:t>
      </w:r>
    </w:p>
    <w:p>
      <w:pPr>
        <w:spacing w:line="800" w:lineRule="exact"/>
        <w:rPr>
          <w:b/>
          <w:sz w:val="28"/>
          <w:szCs w:val="28"/>
          <w:u w:val="single"/>
        </w:rPr>
      </w:pPr>
      <w:r>
        <w:rPr>
          <w:rFonts w:hint="eastAsia"/>
          <w:b/>
          <w:sz w:val="28"/>
          <w:szCs w:val="28"/>
        </w:rPr>
        <w:t>授权委托人姓名</w:t>
      </w:r>
      <w:r>
        <w:rPr>
          <w:b/>
          <w:sz w:val="28"/>
          <w:szCs w:val="28"/>
          <w:u w:val="single"/>
        </w:rPr>
        <w:t xml:space="preserve">                                  </w:t>
      </w:r>
    </w:p>
    <w:p>
      <w:pPr>
        <w:spacing w:line="800" w:lineRule="exact"/>
        <w:rPr>
          <w:b/>
          <w:sz w:val="28"/>
          <w:szCs w:val="28"/>
          <w:u w:val="single"/>
        </w:rPr>
      </w:pPr>
      <w:r>
        <w:rPr>
          <w:rFonts w:hint="eastAsia"/>
          <w:b/>
          <w:sz w:val="28"/>
          <w:szCs w:val="28"/>
        </w:rPr>
        <w:t>授权委托人联系电话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pPr>
        <w:spacing w:line="800" w:lineRule="exact"/>
        <w:rPr>
          <w:b/>
          <w:sz w:val="28"/>
          <w:szCs w:val="28"/>
          <w:u w:val="single"/>
        </w:rPr>
      </w:pPr>
      <w:r>
        <w:rPr>
          <w:rFonts w:hint="eastAsia"/>
          <w:b/>
          <w:sz w:val="28"/>
          <w:szCs w:val="28"/>
        </w:rPr>
        <w:t>投标商传真</w:t>
      </w:r>
      <w:r>
        <w:rPr>
          <w:b/>
          <w:sz w:val="28"/>
          <w:szCs w:val="28"/>
          <w:u w:val="single"/>
        </w:rPr>
        <w:t xml:space="preserve">                                     </w:t>
      </w:r>
    </w:p>
    <w:p>
      <w:pPr>
        <w:spacing w:line="800" w:lineRule="exact"/>
        <w:rPr>
          <w:b/>
          <w:sz w:val="28"/>
          <w:szCs w:val="28"/>
          <w:u w:val="single"/>
        </w:rPr>
      </w:pPr>
      <w:r>
        <w:rPr>
          <w:rFonts w:hint="eastAsia"/>
          <w:b/>
          <w:sz w:val="28"/>
          <w:szCs w:val="28"/>
        </w:rPr>
        <w:t>投标商地址</w:t>
      </w:r>
      <w:r>
        <w:rPr>
          <w:b/>
          <w:sz w:val="28"/>
          <w:szCs w:val="28"/>
          <w:u w:val="single"/>
        </w:rPr>
        <w:t xml:space="preserve">                                     </w:t>
      </w:r>
    </w:p>
    <w:p>
      <w:pPr>
        <w:spacing w:line="800" w:lineRule="exact"/>
        <w:rPr>
          <w:b/>
          <w:sz w:val="28"/>
          <w:szCs w:val="28"/>
          <w:u w:val="single"/>
        </w:rPr>
      </w:pPr>
      <w:r>
        <w:rPr>
          <w:rFonts w:hint="eastAsia"/>
          <w:b/>
          <w:sz w:val="28"/>
          <w:szCs w:val="28"/>
        </w:rPr>
        <w:t>投标商电子邮箱</w:t>
      </w:r>
      <w:r>
        <w:rPr>
          <w:b/>
          <w:sz w:val="28"/>
          <w:szCs w:val="28"/>
          <w:u w:val="single"/>
        </w:rPr>
        <w:t xml:space="preserve">                                 </w:t>
      </w:r>
    </w:p>
    <w:p>
      <w:pPr>
        <w:spacing w:line="800" w:lineRule="exact"/>
        <w:rPr>
          <w:b/>
          <w:sz w:val="28"/>
          <w:szCs w:val="28"/>
          <w:u w:val="single"/>
        </w:rPr>
      </w:pPr>
      <w:r>
        <w:rPr>
          <w:rFonts w:hint="eastAsia"/>
          <w:b/>
          <w:sz w:val="28"/>
          <w:szCs w:val="28"/>
        </w:rPr>
        <w:t>投标商邮编</w:t>
      </w:r>
      <w:r>
        <w:rPr>
          <w:b/>
          <w:sz w:val="28"/>
          <w:szCs w:val="28"/>
          <w:u w:val="single"/>
        </w:rPr>
        <w:t xml:space="preserve">                                     </w:t>
      </w:r>
    </w:p>
    <w:p>
      <w:pPr>
        <w:spacing w:line="800" w:lineRule="exact"/>
        <w:rPr>
          <w:b/>
          <w:sz w:val="28"/>
          <w:szCs w:val="28"/>
          <w:u w:val="single"/>
        </w:rPr>
      </w:pPr>
      <w:r>
        <w:rPr>
          <w:rFonts w:hint="eastAsia"/>
          <w:b/>
          <w:sz w:val="28"/>
          <w:szCs w:val="28"/>
        </w:rPr>
        <w:t>投标时间</w:t>
      </w:r>
      <w:r>
        <w:rPr>
          <w:b/>
          <w:sz w:val="28"/>
          <w:szCs w:val="28"/>
          <w:u w:val="single"/>
        </w:rPr>
        <w:t xml:space="preserve">                                       </w:t>
      </w:r>
    </w:p>
    <w:p/>
    <w:p/>
    <w:p>
      <w:pPr>
        <w:jc w:val="center"/>
        <w:rPr>
          <w:rFonts w:eastAsia="方正小标宋简体"/>
          <w:sz w:val="32"/>
          <w:szCs w:val="32"/>
        </w:rPr>
      </w:pPr>
      <w:r>
        <w:rPr>
          <w:rFonts w:eastAsia="方正小标宋简体"/>
          <w:bCs/>
          <w:sz w:val="32"/>
          <w:szCs w:val="32"/>
        </w:rPr>
        <w:br w:type="page"/>
      </w:r>
      <w:r>
        <w:rPr>
          <w:rFonts w:hint="eastAsia" w:eastAsia="方正小标宋简体"/>
          <w:bCs/>
          <w:sz w:val="32"/>
          <w:szCs w:val="32"/>
        </w:rPr>
        <w:t>二</w:t>
      </w:r>
      <w:r>
        <w:rPr>
          <w:rFonts w:eastAsia="方正小标宋简体"/>
          <w:bCs/>
          <w:sz w:val="32"/>
          <w:szCs w:val="32"/>
        </w:rPr>
        <w:t xml:space="preserve">  </w:t>
      </w:r>
      <w:r>
        <w:rPr>
          <w:rFonts w:hint="eastAsia" w:eastAsia="方正小标宋简体"/>
          <w:bCs/>
          <w:sz w:val="32"/>
          <w:szCs w:val="32"/>
        </w:rPr>
        <w:t>投</w:t>
      </w:r>
      <w:r>
        <w:rPr>
          <w:rFonts w:eastAsia="方正小标宋简体"/>
          <w:bCs/>
          <w:sz w:val="32"/>
          <w:szCs w:val="32"/>
        </w:rPr>
        <w:t xml:space="preserve"> </w:t>
      </w:r>
      <w:r>
        <w:rPr>
          <w:rFonts w:hint="eastAsia" w:eastAsia="方正小标宋简体"/>
          <w:bCs/>
          <w:sz w:val="32"/>
          <w:szCs w:val="32"/>
        </w:rPr>
        <w:t>标</w:t>
      </w:r>
      <w:r>
        <w:rPr>
          <w:rFonts w:eastAsia="方正小标宋简体"/>
          <w:bCs/>
          <w:sz w:val="32"/>
          <w:szCs w:val="32"/>
        </w:rPr>
        <w:t xml:space="preserve"> </w:t>
      </w:r>
      <w:r>
        <w:rPr>
          <w:rFonts w:hint="eastAsia" w:eastAsia="方正小标宋简体"/>
          <w:bCs/>
          <w:sz w:val="32"/>
          <w:szCs w:val="32"/>
        </w:rPr>
        <w:t>函</w:t>
      </w:r>
    </w:p>
    <w:p>
      <w:pPr>
        <w:spacing w:line="460" w:lineRule="exact"/>
        <w:rPr>
          <w:sz w:val="24"/>
        </w:rPr>
      </w:pPr>
      <w:r>
        <w:rPr>
          <w:rFonts w:hint="eastAsia"/>
          <w:sz w:val="24"/>
        </w:rPr>
        <w:t>淮阴工学院招投标办公室：</w:t>
      </w:r>
    </w:p>
    <w:p>
      <w:pPr>
        <w:spacing w:line="460" w:lineRule="exact"/>
        <w:ind w:left="1" w:firstLine="564" w:firstLineChars="235"/>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pPr>
        <w:spacing w:line="460" w:lineRule="exact"/>
        <w:ind w:firstLine="480" w:firstLineChars="200"/>
        <w:rPr>
          <w:sz w:val="24"/>
        </w:rPr>
      </w:pPr>
      <w:r>
        <w:rPr>
          <w:sz w:val="24"/>
        </w:rPr>
        <w:t>1</w:t>
      </w:r>
      <w:r>
        <w:rPr>
          <w:rFonts w:hint="eastAsia"/>
          <w:sz w:val="24"/>
        </w:rPr>
        <w:t>．我方与本项目及该项目相关人员之间均不存在可能影响招标公正性的任何利害关系。</w:t>
      </w:r>
    </w:p>
    <w:p>
      <w:pPr>
        <w:spacing w:line="460" w:lineRule="exact"/>
        <w:ind w:firstLine="480" w:firstLineChars="20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pPr>
        <w:spacing w:line="460" w:lineRule="exact"/>
        <w:ind w:firstLine="480" w:firstLineChars="20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pPr>
        <w:spacing w:line="460" w:lineRule="exact"/>
        <w:ind w:firstLine="480" w:firstLineChars="20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w:t>
      </w:r>
      <w:r>
        <w:rPr>
          <w:rFonts w:hint="eastAsia" w:ascii="宋体" w:hAnsi="宋体"/>
          <w:kern w:val="0"/>
          <w:sz w:val="24"/>
          <w:szCs w:val="24"/>
        </w:rPr>
        <w:t>意接受</w:t>
      </w:r>
      <w:r>
        <w:rPr>
          <w:rFonts w:hint="eastAsia" w:ascii="宋体"/>
          <w:kern w:val="0"/>
          <w:sz w:val="24"/>
          <w:szCs w:val="24"/>
        </w:rPr>
        <w:t>“</w:t>
      </w:r>
      <w:r>
        <w:rPr>
          <w:rFonts w:hint="eastAsia" w:ascii="宋体" w:hAnsi="宋体"/>
          <w:kern w:val="0"/>
          <w:sz w:val="24"/>
          <w:szCs w:val="24"/>
        </w:rPr>
        <w:t>取消</w:t>
      </w:r>
      <w:r>
        <w:rPr>
          <w:rFonts w:hint="eastAsia"/>
          <w:kern w:val="0"/>
          <w:sz w:val="24"/>
          <w:szCs w:val="24"/>
        </w:rPr>
        <w:t>投标资格、取消中标资格、没收投标保证金、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w:t>
      </w:r>
      <w:r>
        <w:rPr>
          <w:rFonts w:hint="eastAsia" w:ascii="宋体" w:hAnsi="宋体"/>
          <w:kern w:val="0"/>
          <w:sz w:val="24"/>
          <w:szCs w:val="24"/>
        </w:rPr>
        <w:t>动</w:t>
      </w:r>
      <w:r>
        <w:rPr>
          <w:rFonts w:hint="eastAsia" w:ascii="宋体"/>
          <w:kern w:val="0"/>
          <w:sz w:val="24"/>
          <w:szCs w:val="24"/>
        </w:rPr>
        <w:t>”</w:t>
      </w:r>
      <w:r>
        <w:rPr>
          <w:rFonts w:hint="eastAsia" w:ascii="宋体" w:hAnsi="宋体"/>
          <w:kern w:val="0"/>
          <w:sz w:val="24"/>
          <w:szCs w:val="24"/>
        </w:rPr>
        <w:t>等处</w:t>
      </w:r>
      <w:r>
        <w:rPr>
          <w:rFonts w:hint="eastAsia"/>
          <w:kern w:val="0"/>
          <w:sz w:val="24"/>
          <w:szCs w:val="24"/>
        </w:rPr>
        <w:t>罚。</w:t>
      </w:r>
    </w:p>
    <w:p>
      <w:pPr>
        <w:spacing w:line="460" w:lineRule="exact"/>
        <w:ind w:firstLine="480" w:firstLineChars="20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pPr>
        <w:spacing w:line="460" w:lineRule="exact"/>
        <w:ind w:firstLine="480" w:firstLineChars="200"/>
        <w:rPr>
          <w:sz w:val="24"/>
        </w:rPr>
      </w:pPr>
      <w:r>
        <w:rPr>
          <w:sz w:val="24"/>
        </w:rPr>
        <w:t>6</w:t>
      </w:r>
      <w:r>
        <w:rPr>
          <w:rFonts w:hint="eastAsia"/>
          <w:sz w:val="24"/>
        </w:rPr>
        <w:t>．我方如中标，将保证遵守招标文件对供应商的所有要求和规定，履行自己在投标文件中承诺的全部责任和义务。</w:t>
      </w:r>
    </w:p>
    <w:p>
      <w:pPr>
        <w:spacing w:line="460" w:lineRule="exact"/>
        <w:ind w:firstLine="480" w:firstLineChars="20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pPr>
        <w:spacing w:line="460" w:lineRule="exact"/>
        <w:ind w:firstLine="480" w:firstLineChars="200"/>
        <w:rPr>
          <w:sz w:val="24"/>
        </w:rPr>
      </w:pPr>
      <w:r>
        <w:rPr>
          <w:sz w:val="24"/>
        </w:rPr>
        <w:t>8</w:t>
      </w:r>
      <w:r>
        <w:rPr>
          <w:rFonts w:hint="eastAsia"/>
          <w:sz w:val="24"/>
        </w:rPr>
        <w:t>．与本次招投标有关的事宜请按以下信息联系：</w:t>
      </w:r>
    </w:p>
    <w:p>
      <w:pPr>
        <w:spacing w:line="460" w:lineRule="exact"/>
        <w:ind w:firstLine="480" w:firstLineChars="200"/>
        <w:rPr>
          <w:sz w:val="24"/>
        </w:rPr>
      </w:pPr>
      <w:r>
        <w:rPr>
          <w:rFonts w:hint="eastAsia"/>
          <w:sz w:val="24"/>
        </w:rPr>
        <w:t>供应商名称：</w:t>
      </w:r>
      <w:r>
        <w:rPr>
          <w:sz w:val="24"/>
          <w:u w:val="single"/>
        </w:rPr>
        <w:t xml:space="preserve">                            </w:t>
      </w:r>
      <w:r>
        <w:rPr>
          <w:rFonts w:hint="eastAsia"/>
          <w:sz w:val="24"/>
        </w:rPr>
        <w:t>（公章）</w:t>
      </w:r>
      <w:r>
        <w:rPr>
          <w:sz w:val="24"/>
        </w:rPr>
        <w:t xml:space="preserve">  </w:t>
      </w:r>
    </w:p>
    <w:p>
      <w:pPr>
        <w:spacing w:line="460" w:lineRule="exact"/>
        <w:ind w:firstLine="480" w:firstLineChars="200"/>
        <w:rPr>
          <w:sz w:val="24"/>
        </w:rPr>
      </w:pPr>
      <w:r>
        <w:rPr>
          <w:rFonts w:hint="eastAsia"/>
          <w:sz w:val="24"/>
        </w:rPr>
        <w:t>地址：</w:t>
      </w:r>
      <w:r>
        <w:rPr>
          <w:sz w:val="24"/>
          <w:u w:val="single"/>
        </w:rPr>
        <w:t xml:space="preserve">                                  </w:t>
      </w:r>
      <w:r>
        <w:rPr>
          <w:sz w:val="24"/>
        </w:rPr>
        <w:t xml:space="preserve"> </w:t>
      </w:r>
      <w:r>
        <w:rPr>
          <w:rFonts w:hint="eastAsia"/>
          <w:sz w:val="24"/>
        </w:rPr>
        <w:t>邮政编码：</w:t>
      </w:r>
      <w:r>
        <w:rPr>
          <w:sz w:val="24"/>
          <w:u w:val="single"/>
        </w:rPr>
        <w:t xml:space="preserve">                      </w:t>
      </w:r>
    </w:p>
    <w:p>
      <w:pPr>
        <w:spacing w:line="460" w:lineRule="exact"/>
        <w:ind w:firstLine="480" w:firstLineChars="200"/>
        <w:rPr>
          <w:sz w:val="24"/>
          <w:u w:val="single"/>
        </w:rPr>
      </w:pPr>
      <w:r>
        <w:rPr>
          <w:rFonts w:hint="eastAsia"/>
          <w:sz w:val="24"/>
        </w:rPr>
        <w:t>电话：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pPr>
        <w:spacing w:line="460" w:lineRule="exact"/>
        <w:ind w:left="478" w:leftChars="228"/>
        <w:rPr>
          <w:sz w:val="24"/>
          <w:u w:val="single"/>
        </w:rPr>
      </w:pPr>
      <w:r>
        <w:rPr>
          <w:rFonts w:hint="eastAsia"/>
          <w:sz w:val="24"/>
        </w:rPr>
        <w:t>授权委托人（签名）：</w:t>
      </w:r>
      <w:r>
        <w:rPr>
          <w:sz w:val="24"/>
          <w:u w:val="single"/>
        </w:rPr>
        <w:t xml:space="preserve">                     </w:t>
      </w:r>
      <w:r>
        <w:rPr>
          <w:rFonts w:hint="eastAsia"/>
          <w:sz w:val="24"/>
        </w:rPr>
        <w:t>电话（手机）</w:t>
      </w:r>
      <w:r>
        <w:rPr>
          <w:sz w:val="24"/>
          <w:u w:val="single"/>
        </w:rPr>
        <w:t xml:space="preserve">              </w:t>
      </w:r>
    </w:p>
    <w:p>
      <w:pPr>
        <w:spacing w:line="460" w:lineRule="exact"/>
        <w:ind w:left="478" w:leftChars="228"/>
        <w:rPr>
          <w:sz w:val="24"/>
        </w:rPr>
      </w:pPr>
      <w:r>
        <w:rPr>
          <w:rFonts w:hint="eastAsia"/>
          <w:sz w:val="24"/>
        </w:rPr>
        <w:t>联系电子邮箱：</w:t>
      </w:r>
      <w:r>
        <w:rPr>
          <w:sz w:val="24"/>
        </w:rPr>
        <w:t xml:space="preserve"> </w:t>
      </w:r>
      <w:r>
        <w:rPr>
          <w:sz w:val="24"/>
          <w:u w:val="single"/>
        </w:rPr>
        <w:t xml:space="preserve">                                 </w:t>
      </w:r>
    </w:p>
    <w:p>
      <w:pPr>
        <w:spacing w:line="460" w:lineRule="exact"/>
        <w:ind w:firstLine="480" w:firstLineChars="200"/>
        <w:rPr>
          <w:sz w:val="24"/>
          <w:u w:val="single"/>
        </w:rPr>
      </w:pPr>
      <w:r>
        <w:rPr>
          <w:rFonts w:hint="eastAsia"/>
          <w:sz w:val="24"/>
        </w:rPr>
        <w:t>投标日期：</w:t>
      </w:r>
      <w:r>
        <w:rPr>
          <w:sz w:val="24"/>
          <w:u w:val="single"/>
        </w:rPr>
        <w:t xml:space="preserve">                                     </w:t>
      </w:r>
      <w:bookmarkStart w:id="0" w:name="OLE_LINK2"/>
      <w:bookmarkStart w:id="1" w:name="OLE_LINK1"/>
      <w:r>
        <w:rPr>
          <w:sz w:val="24"/>
          <w:u w:val="single"/>
        </w:rPr>
        <w:t xml:space="preserve"> </w:t>
      </w:r>
    </w:p>
    <w:p>
      <w:pPr>
        <w:widowControl/>
        <w:jc w:val="left"/>
        <w:rPr>
          <w:bCs/>
          <w:sz w:val="24"/>
          <w:szCs w:val="24"/>
        </w:rPr>
      </w:pPr>
    </w:p>
    <w:bookmarkEnd w:id="0"/>
    <w:bookmarkEnd w:id="1"/>
    <w:p>
      <w:pPr>
        <w:snapToGrid w:val="0"/>
        <w:spacing w:line="360" w:lineRule="auto"/>
        <w:ind w:right="-350" w:rightChars="-167"/>
        <w:jc w:val="center"/>
        <w:rPr>
          <w:rFonts w:eastAsia="方正小标宋简体"/>
          <w:sz w:val="32"/>
          <w:szCs w:val="32"/>
        </w:rPr>
      </w:pPr>
      <w:r>
        <w:rPr>
          <w:rFonts w:eastAsia="方正小标宋简体"/>
          <w:bCs/>
          <w:sz w:val="32"/>
          <w:szCs w:val="32"/>
        </w:rPr>
        <w:br w:type="page"/>
      </w:r>
      <w:r>
        <w:rPr>
          <w:rFonts w:hint="eastAsia" w:eastAsia="方正小标宋简体"/>
          <w:bCs/>
          <w:sz w:val="32"/>
          <w:szCs w:val="32"/>
        </w:rPr>
        <w:t>三</w:t>
      </w:r>
      <w:r>
        <w:rPr>
          <w:rFonts w:eastAsia="方正小标宋简体"/>
          <w:bCs/>
          <w:sz w:val="32"/>
          <w:szCs w:val="32"/>
        </w:rPr>
        <w:t xml:space="preserve">  </w:t>
      </w:r>
      <w:r>
        <w:rPr>
          <w:rFonts w:hint="eastAsia" w:eastAsia="方正小标宋简体"/>
          <w:bCs/>
          <w:sz w:val="32"/>
          <w:szCs w:val="32"/>
        </w:rPr>
        <w:t>法定代表人资格证明</w:t>
      </w:r>
    </w:p>
    <w:p>
      <w:pPr>
        <w:spacing w:line="440" w:lineRule="exact"/>
        <w:rPr>
          <w:sz w:val="24"/>
        </w:rPr>
      </w:pPr>
      <w:r>
        <w:rPr>
          <w:rFonts w:hint="eastAsia"/>
          <w:sz w:val="24"/>
        </w:rPr>
        <w:t>致淮阴工学院招投标办公室：</w:t>
      </w:r>
    </w:p>
    <w:p>
      <w:pPr>
        <w:spacing w:line="440" w:lineRule="exact"/>
        <w:rPr>
          <w:sz w:val="24"/>
        </w:rPr>
      </w:pPr>
    </w:p>
    <w:p>
      <w:pPr>
        <w:spacing w:line="440" w:lineRule="exact"/>
        <w:ind w:firstLine="480" w:firstLineChars="200"/>
        <w:rPr>
          <w:sz w:val="24"/>
        </w:rPr>
      </w:pPr>
      <w:r>
        <w:rPr>
          <w:rFonts w:hint="eastAsia"/>
          <w:sz w:val="24"/>
        </w:rPr>
        <w:t>单位名称：</w:t>
      </w:r>
    </w:p>
    <w:p>
      <w:pPr>
        <w:spacing w:line="440" w:lineRule="exact"/>
        <w:rPr>
          <w:sz w:val="24"/>
        </w:rPr>
      </w:pPr>
      <w:r>
        <w:rPr>
          <w:sz w:val="24"/>
        </w:rPr>
        <w:t xml:space="preserve">    </w:t>
      </w:r>
      <w:r>
        <w:rPr>
          <w:rFonts w:hint="eastAsia"/>
          <w:sz w:val="24"/>
        </w:rPr>
        <w:t>地</w:t>
      </w:r>
      <w:r>
        <w:rPr>
          <w:sz w:val="24"/>
        </w:rPr>
        <w:t xml:space="preserve">    </w:t>
      </w:r>
      <w:r>
        <w:rPr>
          <w:rFonts w:hint="eastAsia"/>
          <w:sz w:val="24"/>
        </w:rPr>
        <w:t>址：</w:t>
      </w:r>
    </w:p>
    <w:p>
      <w:pPr>
        <w:widowControl/>
        <w:snapToGrid w:val="0"/>
        <w:spacing w:line="560" w:lineRule="exact"/>
        <w:ind w:left="359" w:leftChars="171" w:firstLine="120" w:firstLineChars="50"/>
        <w:jc w:val="left"/>
        <w:rPr>
          <w:kern w:val="0"/>
          <w:sz w:val="24"/>
          <w:szCs w:val="24"/>
          <w:u w:val="single"/>
        </w:rPr>
      </w:pPr>
      <w:r>
        <w:rPr>
          <w:rFonts w:hint="eastAsia"/>
          <w:kern w:val="0"/>
          <w:sz w:val="24"/>
          <w:szCs w:val="24"/>
        </w:rPr>
        <w:t>姓</w:t>
      </w:r>
      <w:r>
        <w:rPr>
          <w:kern w:val="0"/>
          <w:sz w:val="24"/>
          <w:szCs w:val="24"/>
        </w:rPr>
        <w:t xml:space="preserve">    </w:t>
      </w:r>
      <w:r>
        <w:rPr>
          <w:rFonts w:hint="eastAsia"/>
          <w:kern w:val="0"/>
          <w:sz w:val="24"/>
          <w:szCs w:val="24"/>
        </w:rPr>
        <w:t>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p>
    <w:p>
      <w:pPr>
        <w:widowControl/>
        <w:snapToGrid w:val="0"/>
        <w:spacing w:line="560" w:lineRule="exact"/>
        <w:ind w:firstLine="480" w:firstLineChars="200"/>
        <w:jc w:val="left"/>
        <w:rPr>
          <w:kern w:val="0"/>
          <w:sz w:val="24"/>
          <w:szCs w:val="24"/>
          <w:u w:val="single"/>
        </w:rPr>
      </w:pPr>
      <w:r>
        <w:rPr>
          <w:rFonts w:hint="eastAsia"/>
          <w:kern w:val="0"/>
          <w:sz w:val="24"/>
          <w:szCs w:val="24"/>
        </w:rPr>
        <w:t>系</w:t>
      </w:r>
      <w:r>
        <w:rPr>
          <w:kern w:val="0"/>
          <w:sz w:val="24"/>
          <w:szCs w:val="24"/>
          <w:u w:val="single"/>
        </w:rPr>
        <w:t xml:space="preserve">           </w:t>
      </w:r>
      <w:r>
        <w:rPr>
          <w:rFonts w:hint="eastAsia"/>
          <w:kern w:val="0"/>
          <w:sz w:val="24"/>
          <w:szCs w:val="24"/>
          <w:u w:val="single"/>
        </w:rPr>
        <w:t>（投标人单位名称）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kern w:val="0"/>
          <w:sz w:val="24"/>
          <w:szCs w:val="24"/>
        </w:rPr>
      </w:pPr>
    </w:p>
    <w:p>
      <w:pPr>
        <w:widowControl/>
        <w:snapToGrid w:val="0"/>
        <w:spacing w:line="560" w:lineRule="exact"/>
        <w:ind w:firstLine="600"/>
        <w:jc w:val="left"/>
        <w:rPr>
          <w:kern w:val="0"/>
          <w:sz w:val="24"/>
          <w:szCs w:val="24"/>
        </w:rPr>
      </w:pPr>
      <w:r>
        <w:rPr>
          <w:rFonts w:hint="eastAsia"/>
          <w:kern w:val="0"/>
          <w:sz w:val="24"/>
          <w:szCs w:val="24"/>
        </w:rPr>
        <w:t>特此证明。</w:t>
      </w:r>
    </w:p>
    <w:p>
      <w:pPr>
        <w:widowControl/>
        <w:snapToGrid w:val="0"/>
        <w:spacing w:line="560" w:lineRule="exact"/>
        <w:ind w:firstLine="600"/>
        <w:jc w:val="left"/>
        <w:rPr>
          <w:kern w:val="0"/>
          <w:sz w:val="24"/>
          <w:szCs w:val="24"/>
        </w:rPr>
      </w:pPr>
    </w:p>
    <w:p>
      <w:pPr>
        <w:widowControl/>
        <w:snapToGrid w:val="0"/>
        <w:spacing w:line="560" w:lineRule="exact"/>
        <w:ind w:firstLine="2880" w:firstLineChars="1200"/>
        <w:jc w:val="left"/>
        <w:rPr>
          <w:kern w:val="0"/>
          <w:sz w:val="24"/>
          <w:szCs w:val="24"/>
        </w:rPr>
      </w:pPr>
      <w:r>
        <w:rPr>
          <w:rFonts w:hint="eastAsia"/>
          <w:kern w:val="0"/>
          <w:sz w:val="24"/>
          <w:szCs w:val="24"/>
        </w:rPr>
        <w:t>投标人名称：</w:t>
      </w:r>
      <w:r>
        <w:rPr>
          <w:kern w:val="0"/>
          <w:sz w:val="24"/>
          <w:szCs w:val="24"/>
          <w:u w:val="single"/>
        </w:rPr>
        <w:t xml:space="preserve">            </w:t>
      </w:r>
      <w:r>
        <w:rPr>
          <w:rFonts w:hint="eastAsia"/>
          <w:kern w:val="0"/>
          <w:sz w:val="24"/>
          <w:szCs w:val="24"/>
          <w:u w:val="single"/>
        </w:rPr>
        <w:t>（公章）</w:t>
      </w:r>
      <w:r>
        <w:rPr>
          <w:kern w:val="0"/>
          <w:sz w:val="24"/>
          <w:szCs w:val="24"/>
          <w:u w:val="single"/>
        </w:rPr>
        <w:t xml:space="preserve">           </w:t>
      </w:r>
    </w:p>
    <w:p>
      <w:pPr>
        <w:widowControl/>
        <w:snapToGrid w:val="0"/>
        <w:spacing w:line="560" w:lineRule="exact"/>
        <w:ind w:firstLine="2908" w:firstLineChars="1212"/>
        <w:jc w:val="left"/>
        <w:rPr>
          <w:kern w:val="0"/>
          <w:sz w:val="24"/>
          <w:szCs w:val="24"/>
        </w:rPr>
      </w:pPr>
      <w:r>
        <w:rPr>
          <w:rFonts w:hint="eastAsia"/>
          <w:kern w:val="0"/>
          <w:sz w:val="24"/>
          <w:szCs w:val="24"/>
        </w:rPr>
        <w:t>日</w:t>
      </w:r>
      <w:r>
        <w:rPr>
          <w:kern w:val="0"/>
          <w:sz w:val="24"/>
          <w:szCs w:val="24"/>
        </w:rPr>
        <w:t xml:space="preserve">      </w:t>
      </w:r>
      <w:r>
        <w:rPr>
          <w:rFonts w:hint="eastAsia"/>
          <w:kern w:val="0"/>
          <w:sz w:val="24"/>
          <w:szCs w:val="24"/>
        </w:rPr>
        <w:t>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pPr>
        <w:spacing w:line="560" w:lineRule="exact"/>
        <w:ind w:right="-350" w:rightChars="-167"/>
        <w:rPr>
          <w:sz w:val="28"/>
          <w:szCs w:val="28"/>
        </w:rPr>
      </w:pPr>
    </w:p>
    <w:p>
      <w:pPr>
        <w:spacing w:line="500" w:lineRule="exact"/>
        <w:ind w:right="32"/>
        <w:jc w:val="center"/>
        <w:rPr>
          <w:b/>
          <w:bCs/>
          <w:sz w:val="30"/>
        </w:rPr>
      </w:pPr>
      <w:r>
        <w:rPr>
          <w:b/>
          <w:bCs/>
          <w:sz w:val="30"/>
        </w:rPr>
        <w:t xml:space="preserve">  </w:t>
      </w:r>
    </w:p>
    <w:p>
      <w:pPr>
        <w:spacing w:line="500" w:lineRule="exact"/>
        <w:ind w:right="32"/>
        <w:jc w:val="center"/>
        <w:rPr>
          <w:b/>
          <w:bCs/>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sz w:val="30"/>
        </w:rPr>
      </w:pPr>
    </w:p>
    <w:p>
      <w:pPr>
        <w:spacing w:line="500" w:lineRule="exact"/>
        <w:ind w:right="32"/>
        <w:jc w:val="center"/>
        <w:rPr>
          <w:rFonts w:eastAsia="方正小标宋简体"/>
          <w:bCs/>
          <w:sz w:val="32"/>
          <w:szCs w:val="32"/>
        </w:rPr>
      </w:pPr>
      <w:r>
        <w:rPr>
          <w:b/>
          <w:bCs/>
          <w:sz w:val="30"/>
        </w:rPr>
        <w:br w:type="page"/>
      </w:r>
      <w:r>
        <w:rPr>
          <w:rFonts w:hint="eastAsia" w:eastAsia="方正小标宋简体"/>
          <w:bCs/>
          <w:sz w:val="32"/>
          <w:szCs w:val="32"/>
        </w:rPr>
        <w:t>四</w:t>
      </w:r>
      <w:r>
        <w:rPr>
          <w:rFonts w:eastAsia="方正小标宋简体"/>
          <w:bCs/>
          <w:sz w:val="32"/>
          <w:szCs w:val="32"/>
        </w:rPr>
        <w:t xml:space="preserve">  </w:t>
      </w:r>
      <w:r>
        <w:rPr>
          <w:rFonts w:hint="eastAsia" w:eastAsia="方正小标宋简体"/>
          <w:bCs/>
          <w:sz w:val="32"/>
          <w:szCs w:val="32"/>
        </w:rPr>
        <w:t>法定代表人授权书</w:t>
      </w:r>
    </w:p>
    <w:p>
      <w:pPr>
        <w:spacing w:line="500" w:lineRule="exact"/>
        <w:ind w:right="32"/>
        <w:jc w:val="center"/>
        <w:rPr>
          <w:b/>
          <w:bCs/>
          <w:sz w:val="30"/>
          <w:szCs w:val="30"/>
        </w:rPr>
      </w:pPr>
    </w:p>
    <w:p>
      <w:pPr>
        <w:spacing w:line="480" w:lineRule="exact"/>
        <w:rPr>
          <w:sz w:val="24"/>
          <w:szCs w:val="24"/>
        </w:rPr>
      </w:pPr>
      <w:r>
        <w:rPr>
          <w:rFonts w:hint="eastAsia"/>
          <w:sz w:val="24"/>
          <w:szCs w:val="24"/>
        </w:rPr>
        <w:t>致淮阴工学院招投标办公室：</w:t>
      </w:r>
    </w:p>
    <w:p>
      <w:pPr>
        <w:spacing w:line="480" w:lineRule="exact"/>
        <w:ind w:right="32" w:firstLine="480" w:firstLineChars="200"/>
        <w:rPr>
          <w:sz w:val="24"/>
          <w:szCs w:val="24"/>
        </w:rPr>
      </w:pPr>
      <w:r>
        <w:rPr>
          <w:rFonts w:hint="eastAsia"/>
          <w:sz w:val="24"/>
          <w:szCs w:val="24"/>
        </w:rPr>
        <w:t>委托方：</w:t>
      </w:r>
    </w:p>
    <w:p>
      <w:pPr>
        <w:spacing w:line="480" w:lineRule="exact"/>
        <w:ind w:right="32" w:firstLine="480" w:firstLineChars="200"/>
        <w:rPr>
          <w:sz w:val="24"/>
          <w:szCs w:val="24"/>
        </w:rPr>
      </w:pPr>
      <w:r>
        <w:rPr>
          <w:rFonts w:hint="eastAsia"/>
          <w:sz w:val="24"/>
        </w:rPr>
        <w:t>地</w:t>
      </w:r>
      <w:r>
        <w:rPr>
          <w:sz w:val="24"/>
        </w:rPr>
        <w:t xml:space="preserve">  </w:t>
      </w:r>
      <w:r>
        <w:rPr>
          <w:rFonts w:hint="eastAsia"/>
          <w:sz w:val="24"/>
        </w:rPr>
        <w:t>址：</w:t>
      </w:r>
    </w:p>
    <w:p>
      <w:pPr>
        <w:spacing w:line="480" w:lineRule="exact"/>
        <w:ind w:right="34" w:firstLine="480" w:firstLineChars="200"/>
        <w:rPr>
          <w:sz w:val="24"/>
          <w:szCs w:val="24"/>
        </w:rPr>
      </w:pPr>
      <w:r>
        <w:rPr>
          <w:rFonts w:hint="eastAsia"/>
          <w:sz w:val="24"/>
          <w:szCs w:val="24"/>
        </w:rPr>
        <w:t>法定代表人姓名（签章）：</w:t>
      </w:r>
    </w:p>
    <w:p>
      <w:pPr>
        <w:spacing w:line="480" w:lineRule="exact"/>
        <w:ind w:right="34" w:firstLine="480" w:firstLineChars="200"/>
        <w:rPr>
          <w:sz w:val="24"/>
          <w:szCs w:val="24"/>
        </w:rPr>
      </w:pPr>
      <w:r>
        <w:rPr>
          <w:rFonts w:hint="eastAsia"/>
          <w:sz w:val="24"/>
          <w:szCs w:val="24"/>
        </w:rPr>
        <w:t>授权委托人姓名（签名）：</w:t>
      </w:r>
      <w:r>
        <w:rPr>
          <w:sz w:val="24"/>
          <w:szCs w:val="24"/>
        </w:rPr>
        <w:t xml:space="preserve">           </w:t>
      </w:r>
      <w:r>
        <w:rPr>
          <w:rFonts w:hint="eastAsia"/>
          <w:sz w:val="24"/>
          <w:szCs w:val="24"/>
        </w:rPr>
        <w:t>性别：</w:t>
      </w:r>
      <w:r>
        <w:rPr>
          <w:sz w:val="24"/>
          <w:szCs w:val="24"/>
        </w:rPr>
        <w:t xml:space="preserve">        </w:t>
      </w:r>
      <w:r>
        <w:rPr>
          <w:rFonts w:hint="eastAsia"/>
          <w:sz w:val="24"/>
          <w:szCs w:val="24"/>
        </w:rPr>
        <w:t>职务：</w:t>
      </w:r>
      <w:r>
        <w:rPr>
          <w:sz w:val="24"/>
          <w:szCs w:val="24"/>
        </w:rPr>
        <w:t xml:space="preserve"> </w:t>
      </w:r>
    </w:p>
    <w:p>
      <w:pPr>
        <w:spacing w:line="480" w:lineRule="exact"/>
        <w:ind w:right="34" w:firstLine="480" w:firstLineChars="200"/>
        <w:rPr>
          <w:sz w:val="24"/>
          <w:szCs w:val="24"/>
        </w:rPr>
      </w:pPr>
      <w:r>
        <w:rPr>
          <w:rFonts w:hint="eastAsia"/>
          <w:sz w:val="24"/>
          <w:szCs w:val="24"/>
        </w:rPr>
        <w:t>授权委托人身份证号码：</w:t>
      </w:r>
    </w:p>
    <w:p>
      <w:pPr>
        <w:spacing w:line="480" w:lineRule="exact"/>
        <w:ind w:right="34" w:firstLine="480" w:firstLineChars="200"/>
        <w:rPr>
          <w:kern w:val="0"/>
          <w:sz w:val="24"/>
          <w:szCs w:val="24"/>
        </w:rPr>
      </w:pPr>
      <w:r>
        <w:rPr>
          <w:rFonts w:hint="eastAsia"/>
          <w:kern w:val="0"/>
          <w:sz w:val="24"/>
          <w:szCs w:val="24"/>
        </w:rPr>
        <w:t>兹委托</w:t>
      </w:r>
      <w:r>
        <w:rPr>
          <w:kern w:val="0"/>
          <w:sz w:val="24"/>
          <w:szCs w:val="24"/>
          <w:u w:val="single"/>
        </w:rPr>
        <w:t xml:space="preserve">        </w:t>
      </w:r>
      <w:r>
        <w:rPr>
          <w:rFonts w:hint="eastAsia"/>
          <w:sz w:val="24"/>
          <w:szCs w:val="24"/>
        </w:rPr>
        <w:t>代表我公司</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）投标活动。该</w:t>
      </w:r>
      <w:r>
        <w:rPr>
          <w:rFonts w:hint="eastAsia"/>
          <w:sz w:val="24"/>
          <w:szCs w:val="24"/>
        </w:rPr>
        <w:t>授权委托人有权在该项招标活动中，</w:t>
      </w:r>
      <w:r>
        <w:rPr>
          <w:rFonts w:hint="eastAsia"/>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sz w:val="24"/>
          <w:szCs w:val="24"/>
        </w:rPr>
      </w:pPr>
      <w:r>
        <w:rPr>
          <w:rFonts w:hint="eastAsia"/>
          <w:sz w:val="24"/>
          <w:szCs w:val="24"/>
        </w:rPr>
        <w:t>授权委托人在办理上述事宜过程中以自己名义所签署的所有文件，我公司均予以承认。授权委托人无转委托权。</w:t>
      </w:r>
    </w:p>
    <w:p>
      <w:pPr>
        <w:spacing w:line="480" w:lineRule="exact"/>
        <w:ind w:right="34" w:firstLine="480" w:firstLineChars="200"/>
        <w:rPr>
          <w:sz w:val="24"/>
          <w:szCs w:val="24"/>
        </w:rPr>
      </w:pPr>
      <w:r>
        <w:rPr>
          <w:rFonts w:hint="eastAsia"/>
          <w:sz w:val="24"/>
          <w:szCs w:val="24"/>
        </w:rPr>
        <w:t>授权期限：至上述事宜处理完毕止。</w:t>
      </w:r>
    </w:p>
    <w:p>
      <w:pPr>
        <w:spacing w:line="480" w:lineRule="exact"/>
        <w:ind w:right="34"/>
        <w:rPr>
          <w:sz w:val="24"/>
          <w:szCs w:val="24"/>
        </w:rPr>
      </w:pPr>
    </w:p>
    <w:p>
      <w:pPr>
        <w:widowControl/>
        <w:snapToGrid w:val="0"/>
        <w:spacing w:line="560" w:lineRule="exact"/>
        <w:ind w:firstLine="2880" w:firstLineChars="1200"/>
        <w:jc w:val="left"/>
        <w:rPr>
          <w:kern w:val="0"/>
          <w:sz w:val="24"/>
          <w:szCs w:val="24"/>
        </w:rPr>
      </w:pPr>
      <w:r>
        <w:rPr>
          <w:rFonts w:hint="eastAsia"/>
          <w:kern w:val="0"/>
          <w:sz w:val="24"/>
          <w:szCs w:val="24"/>
        </w:rPr>
        <w:t>委托人名称：</w:t>
      </w:r>
      <w:r>
        <w:rPr>
          <w:kern w:val="0"/>
          <w:sz w:val="24"/>
          <w:szCs w:val="24"/>
          <w:u w:val="single"/>
        </w:rPr>
        <w:t xml:space="preserve">            </w:t>
      </w:r>
      <w:r>
        <w:rPr>
          <w:rFonts w:hint="eastAsia"/>
          <w:kern w:val="0"/>
          <w:sz w:val="24"/>
          <w:szCs w:val="24"/>
          <w:u w:val="single"/>
        </w:rPr>
        <w:t>（公章）</w:t>
      </w:r>
      <w:r>
        <w:rPr>
          <w:kern w:val="0"/>
          <w:sz w:val="24"/>
          <w:szCs w:val="24"/>
          <w:u w:val="single"/>
        </w:rPr>
        <w:t xml:space="preserve">           </w:t>
      </w:r>
    </w:p>
    <w:p>
      <w:pPr>
        <w:widowControl/>
        <w:snapToGrid w:val="0"/>
        <w:spacing w:line="560" w:lineRule="exact"/>
        <w:ind w:firstLine="2908" w:firstLineChars="1212"/>
        <w:jc w:val="left"/>
        <w:rPr>
          <w:kern w:val="0"/>
          <w:sz w:val="24"/>
          <w:szCs w:val="24"/>
        </w:rPr>
      </w:pPr>
      <w:r>
        <w:rPr>
          <w:rFonts w:hint="eastAsia"/>
          <w:kern w:val="0"/>
          <w:sz w:val="24"/>
          <w:szCs w:val="24"/>
        </w:rPr>
        <w:t>日</w:t>
      </w:r>
      <w:r>
        <w:rPr>
          <w:kern w:val="0"/>
          <w:sz w:val="24"/>
          <w:szCs w:val="24"/>
        </w:rPr>
        <w:t xml:space="preserve">      </w:t>
      </w:r>
      <w:r>
        <w:rPr>
          <w:rFonts w:hint="eastAsia"/>
          <w:kern w:val="0"/>
          <w:sz w:val="24"/>
          <w:szCs w:val="24"/>
        </w:rPr>
        <w:t>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pPr>
        <w:spacing w:line="360" w:lineRule="auto"/>
        <w:ind w:right="-350" w:rightChars="-167"/>
        <w:rPr>
          <w:sz w:val="28"/>
          <w:szCs w:val="28"/>
        </w:rPr>
      </w:pPr>
    </w:p>
    <w:p>
      <w:pPr>
        <w:spacing w:line="360" w:lineRule="auto"/>
        <w:ind w:right="-350" w:rightChars="-167"/>
        <w:rPr>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sz w:val="28"/>
          <w:szCs w:val="28"/>
        </w:rPr>
      </w:pPr>
    </w:p>
    <w:p>
      <w:pPr>
        <w:spacing w:line="360" w:lineRule="auto"/>
        <w:ind w:right="-350" w:rightChars="-167"/>
        <w:rPr>
          <w:sz w:val="28"/>
          <w:szCs w:val="28"/>
        </w:rPr>
      </w:pPr>
    </w:p>
    <w:p>
      <w:pPr>
        <w:spacing w:line="360" w:lineRule="auto"/>
        <w:ind w:right="-350" w:rightChars="-167"/>
        <w:rPr>
          <w:sz w:val="28"/>
          <w:szCs w:val="28"/>
        </w:rPr>
      </w:pPr>
    </w:p>
    <w:p>
      <w:pPr>
        <w:spacing w:line="440" w:lineRule="exact"/>
        <w:jc w:val="center"/>
        <w:rPr>
          <w:rFonts w:eastAsia="方正小标宋简体"/>
          <w:sz w:val="32"/>
          <w:szCs w:val="32"/>
        </w:rPr>
      </w:pPr>
      <w:r>
        <w:rPr>
          <w:sz w:val="28"/>
          <w:szCs w:val="28"/>
        </w:rPr>
        <w:br w:type="page"/>
      </w:r>
      <w:r>
        <w:rPr>
          <w:rFonts w:hint="eastAsia" w:eastAsia="方正小标宋简体"/>
          <w:sz w:val="32"/>
          <w:szCs w:val="32"/>
        </w:rPr>
        <w:t>五</w:t>
      </w:r>
      <w:r>
        <w:rPr>
          <w:rFonts w:eastAsia="方正小标宋简体"/>
          <w:sz w:val="32"/>
          <w:szCs w:val="32"/>
        </w:rPr>
        <w:t xml:space="preserve">  </w:t>
      </w:r>
      <w:r>
        <w:rPr>
          <w:rFonts w:hint="eastAsia" w:eastAsia="方正小标宋简体"/>
          <w:sz w:val="32"/>
          <w:szCs w:val="32"/>
        </w:rPr>
        <w:t>报价明细表</w:t>
      </w:r>
    </w:p>
    <w:p>
      <w:pPr>
        <w:spacing w:line="520" w:lineRule="exact"/>
        <w:ind w:right="-247" w:rightChars="-118" w:firstLine="6123" w:firstLineChars="2097"/>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szCs w:val="21"/>
              </w:rPr>
            </w:pPr>
            <w:r>
              <w:rPr>
                <w:rFonts w:hint="eastAsia"/>
                <w:szCs w:val="21"/>
              </w:rPr>
              <w:t>序号</w:t>
            </w:r>
          </w:p>
        </w:tc>
        <w:tc>
          <w:tcPr>
            <w:tcW w:w="2338" w:type="dxa"/>
            <w:vAlign w:val="center"/>
          </w:tcPr>
          <w:p>
            <w:pPr>
              <w:spacing w:line="340" w:lineRule="exact"/>
              <w:jc w:val="center"/>
              <w:rPr>
                <w:szCs w:val="21"/>
              </w:rPr>
            </w:pPr>
            <w:r>
              <w:rPr>
                <w:rFonts w:hint="eastAsia"/>
                <w:szCs w:val="21"/>
              </w:rPr>
              <w:t>货物名称</w:t>
            </w:r>
            <w:r>
              <w:rPr>
                <w:szCs w:val="21"/>
              </w:rPr>
              <w:t xml:space="preserve"> </w:t>
            </w:r>
          </w:p>
        </w:tc>
        <w:tc>
          <w:tcPr>
            <w:tcW w:w="2794" w:type="dxa"/>
            <w:vAlign w:val="center"/>
          </w:tcPr>
          <w:p>
            <w:pPr>
              <w:spacing w:line="340" w:lineRule="exact"/>
              <w:jc w:val="center"/>
              <w:rPr>
                <w:szCs w:val="21"/>
              </w:rPr>
            </w:pPr>
            <w:r>
              <w:rPr>
                <w:rFonts w:hint="eastAsia"/>
                <w:szCs w:val="21"/>
              </w:rPr>
              <w:t>品牌、规格型号、原产地、生产商、质保期</w:t>
            </w:r>
          </w:p>
        </w:tc>
        <w:tc>
          <w:tcPr>
            <w:tcW w:w="1260" w:type="dxa"/>
            <w:vAlign w:val="center"/>
          </w:tcPr>
          <w:p>
            <w:pPr>
              <w:spacing w:line="340" w:lineRule="exact"/>
              <w:ind w:left="105" w:hanging="105" w:hangingChars="50"/>
              <w:rPr>
                <w:szCs w:val="21"/>
              </w:rPr>
            </w:pPr>
            <w:r>
              <w:rPr>
                <w:rFonts w:hint="eastAsia"/>
                <w:szCs w:val="21"/>
              </w:rPr>
              <w:t>单价（元）</w:t>
            </w:r>
          </w:p>
        </w:tc>
        <w:tc>
          <w:tcPr>
            <w:tcW w:w="900" w:type="dxa"/>
            <w:vAlign w:val="center"/>
          </w:tcPr>
          <w:p>
            <w:pPr>
              <w:spacing w:line="340" w:lineRule="exact"/>
              <w:ind w:firstLine="105" w:firstLineChars="50"/>
              <w:rPr>
                <w:szCs w:val="21"/>
              </w:rPr>
            </w:pPr>
            <w:r>
              <w:rPr>
                <w:rFonts w:hint="eastAsia"/>
                <w:szCs w:val="21"/>
              </w:rPr>
              <w:t>数量</w:t>
            </w:r>
          </w:p>
        </w:tc>
        <w:tc>
          <w:tcPr>
            <w:tcW w:w="900" w:type="dxa"/>
            <w:vAlign w:val="center"/>
          </w:tcPr>
          <w:p>
            <w:pPr>
              <w:spacing w:line="340" w:lineRule="exact"/>
              <w:jc w:val="center"/>
              <w:rPr>
                <w:szCs w:val="21"/>
              </w:rPr>
            </w:pPr>
            <w:r>
              <w:rPr>
                <w:rFonts w:hint="eastAsia"/>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pPr>
        <w:spacing w:line="520" w:lineRule="exact"/>
        <w:rPr>
          <w:sz w:val="24"/>
        </w:rPr>
      </w:pPr>
      <w:r>
        <w:rPr>
          <w:rFonts w:hint="eastAsia"/>
          <w:kern w:val="0"/>
          <w:sz w:val="24"/>
          <w:szCs w:val="24"/>
        </w:rPr>
        <w:t>备注：如包含附件、辅材，必须列明所需附件、辅材具体种类、数量。</w:t>
      </w:r>
    </w:p>
    <w:p>
      <w:pPr>
        <w:spacing w:line="520" w:lineRule="exact"/>
        <w:rPr>
          <w:sz w:val="28"/>
          <w:szCs w:val="28"/>
        </w:rPr>
      </w:pPr>
    </w:p>
    <w:p>
      <w:pPr>
        <w:spacing w:line="520" w:lineRule="exact"/>
        <w:rPr>
          <w:sz w:val="28"/>
          <w:szCs w:val="28"/>
        </w:rPr>
      </w:pPr>
      <w:r>
        <w:rPr>
          <w:rFonts w:hint="eastAsia"/>
          <w:sz w:val="28"/>
          <w:szCs w:val="28"/>
        </w:rPr>
        <w:t>投标人（加盖公章）：</w:t>
      </w:r>
      <w:r>
        <w:rPr>
          <w:sz w:val="28"/>
          <w:szCs w:val="28"/>
          <w:u w:val="single"/>
        </w:rPr>
        <w:t xml:space="preserve">            </w:t>
      </w:r>
    </w:p>
    <w:p>
      <w:pPr>
        <w:spacing w:line="520" w:lineRule="exact"/>
        <w:rPr>
          <w:w w:val="90"/>
          <w:sz w:val="28"/>
          <w:szCs w:val="28"/>
          <w:u w:val="single"/>
        </w:rPr>
      </w:pPr>
      <w:r>
        <w:rPr>
          <w:rFonts w:hint="eastAsia"/>
          <w:sz w:val="28"/>
          <w:szCs w:val="28"/>
        </w:rPr>
        <w:t>法定代表人或其授权委托人（签章）：</w:t>
      </w:r>
      <w:r>
        <w:rPr>
          <w:sz w:val="28"/>
          <w:szCs w:val="28"/>
          <w:u w:val="single"/>
        </w:rPr>
        <w:t xml:space="preserve">                  </w:t>
      </w:r>
    </w:p>
    <w:p>
      <w:pPr>
        <w:widowControl/>
        <w:snapToGrid w:val="0"/>
        <w:spacing w:line="560" w:lineRule="exact"/>
        <w:jc w:val="left"/>
        <w:rPr>
          <w:kern w:val="0"/>
          <w:sz w:val="28"/>
          <w:szCs w:val="28"/>
        </w:rPr>
      </w:pPr>
      <w:r>
        <w:rPr>
          <w:rFonts w:hint="eastAsia"/>
          <w:kern w:val="0"/>
          <w:sz w:val="28"/>
          <w:szCs w:val="28"/>
        </w:rPr>
        <w:t>日期：</w:t>
      </w:r>
      <w:r>
        <w:rPr>
          <w:kern w:val="0"/>
          <w:sz w:val="28"/>
          <w:szCs w:val="28"/>
          <w:u w:val="single"/>
        </w:rPr>
        <w:t xml:space="preserve">        </w:t>
      </w:r>
      <w:r>
        <w:rPr>
          <w:rFonts w:hint="eastAsia"/>
          <w:kern w:val="0"/>
          <w:sz w:val="28"/>
          <w:szCs w:val="28"/>
        </w:rPr>
        <w:t>年</w:t>
      </w:r>
      <w:r>
        <w:rPr>
          <w:kern w:val="0"/>
          <w:sz w:val="28"/>
          <w:szCs w:val="28"/>
          <w:u w:val="single"/>
        </w:rPr>
        <w:t xml:space="preserve">    </w:t>
      </w:r>
      <w:r>
        <w:rPr>
          <w:rFonts w:hint="eastAsia"/>
          <w:kern w:val="0"/>
          <w:sz w:val="28"/>
          <w:szCs w:val="28"/>
        </w:rPr>
        <w:t>月</w:t>
      </w:r>
      <w:r>
        <w:rPr>
          <w:kern w:val="0"/>
          <w:sz w:val="28"/>
          <w:szCs w:val="28"/>
          <w:u w:val="single"/>
        </w:rPr>
        <w:t xml:space="preserve">    </w:t>
      </w:r>
      <w:r>
        <w:rPr>
          <w:rFonts w:hint="eastAsia"/>
          <w:kern w:val="0"/>
          <w:sz w:val="28"/>
          <w:szCs w:val="28"/>
        </w:rPr>
        <w:t>日</w:t>
      </w:r>
    </w:p>
    <w:p>
      <w:pPr>
        <w:rPr>
          <w:b/>
          <w:sz w:val="24"/>
        </w:rPr>
      </w:pPr>
    </w:p>
    <w:p>
      <w:pPr>
        <w:spacing w:line="340" w:lineRule="exact"/>
        <w:rPr>
          <w:b/>
          <w:bCs/>
          <w:sz w:val="24"/>
        </w:rPr>
      </w:pPr>
      <w:r>
        <w:rPr>
          <w:rFonts w:hint="eastAsia"/>
          <w:b/>
          <w:bCs/>
          <w:sz w:val="24"/>
        </w:rPr>
        <w:t>注：</w:t>
      </w:r>
    </w:p>
    <w:p>
      <w:pPr>
        <w:spacing w:line="440" w:lineRule="exact"/>
        <w:rPr>
          <w:sz w:val="24"/>
        </w:rPr>
      </w:pPr>
      <w:r>
        <w:rPr>
          <w:sz w:val="24"/>
        </w:rPr>
        <w:t>1.</w:t>
      </w:r>
      <w:r>
        <w:rPr>
          <w:rFonts w:hint="eastAsia"/>
          <w:sz w:val="24"/>
        </w:rPr>
        <w:t>所有价格用人民币报价。</w:t>
      </w:r>
    </w:p>
    <w:p>
      <w:pPr>
        <w:spacing w:line="440" w:lineRule="exact"/>
        <w:rPr>
          <w:sz w:val="24"/>
        </w:rPr>
      </w:pPr>
      <w:r>
        <w:rPr>
          <w:sz w:val="24"/>
        </w:rPr>
        <w:t>2.</w:t>
      </w:r>
      <w:r>
        <w:rPr>
          <w:rFonts w:hint="eastAsia"/>
          <w:sz w:val="24"/>
        </w:rPr>
        <w:t>投标报价为与采购项目有关的全部费用之和，以后不得追加任何费用。</w:t>
      </w:r>
    </w:p>
    <w:p>
      <w:pPr>
        <w:spacing w:line="440" w:lineRule="exact"/>
        <w:rPr>
          <w:sz w:val="24"/>
        </w:rPr>
      </w:pPr>
      <w:r>
        <w:rPr>
          <w:sz w:val="24"/>
        </w:rPr>
        <w:t>3.</w:t>
      </w:r>
      <w:r>
        <w:rPr>
          <w:rFonts w:hint="eastAsia"/>
          <w:sz w:val="24"/>
        </w:rPr>
        <w:t>如果单价和总价不符时，以总价为准；大小写金额不一致，以大写为准。</w:t>
      </w:r>
    </w:p>
    <w:p>
      <w:pPr>
        <w:spacing w:line="440" w:lineRule="exact"/>
        <w:rPr>
          <w:sz w:val="24"/>
        </w:rPr>
      </w:pPr>
    </w:p>
    <w:p>
      <w:pPr>
        <w:spacing w:line="660" w:lineRule="exact"/>
        <w:jc w:val="left"/>
        <w:rPr>
          <w:bCs/>
          <w:sz w:val="28"/>
          <w:szCs w:val="28"/>
        </w:rPr>
      </w:pPr>
    </w:p>
    <w:p>
      <w:pPr>
        <w:spacing w:line="660" w:lineRule="exact"/>
        <w:jc w:val="left"/>
        <w:rPr>
          <w:bCs/>
          <w:sz w:val="28"/>
          <w:szCs w:val="28"/>
        </w:rPr>
      </w:pPr>
    </w:p>
    <w:p>
      <w:pPr>
        <w:pStyle w:val="6"/>
        <w:spacing w:line="440" w:lineRule="exact"/>
        <w:jc w:val="center"/>
        <w:rPr>
          <w:rFonts w:ascii="Times New Roman" w:hAnsi="Times New Roman" w:eastAsia="方正小标宋简体"/>
          <w:sz w:val="32"/>
          <w:szCs w:val="32"/>
        </w:rPr>
      </w:pPr>
      <w:r>
        <w:rPr>
          <w:rFonts w:ascii="Times New Roman" w:hAnsi="Times New Roman" w:eastAsia="方正小标宋简体"/>
          <w:sz w:val="32"/>
          <w:szCs w:val="32"/>
        </w:rPr>
        <w:br w:type="page"/>
      </w:r>
      <w:r>
        <w:rPr>
          <w:rFonts w:hint="eastAsia" w:ascii="Times New Roman" w:hAnsi="Times New Roman" w:eastAsia="方正小标宋简体"/>
          <w:sz w:val="32"/>
          <w:szCs w:val="32"/>
        </w:rPr>
        <w:t>六</w:t>
      </w:r>
      <w:r>
        <w:rPr>
          <w:rFonts w:ascii="Times New Roman" w:hAnsi="Times New Roman" w:eastAsia="方正小标宋简体"/>
          <w:sz w:val="32"/>
          <w:szCs w:val="32"/>
        </w:rPr>
        <w:t xml:space="preserve">  </w:t>
      </w:r>
      <w:r>
        <w:rPr>
          <w:rFonts w:hint="eastAsia" w:ascii="Times New Roman" w:hAnsi="Times New Roman" w:eastAsia="方正小标宋简体"/>
          <w:sz w:val="32"/>
          <w:szCs w:val="32"/>
        </w:rPr>
        <w:t>技术（商务）要求响应偏离表</w:t>
      </w:r>
    </w:p>
    <w:p>
      <w:pPr>
        <w:pStyle w:val="6"/>
        <w:spacing w:line="440" w:lineRule="exact"/>
        <w:jc w:val="center"/>
        <w:rPr>
          <w:rFonts w:ascii="Times New Roman" w:hAnsi="Times New Roman"/>
          <w:b/>
          <w:sz w:val="32"/>
        </w:rPr>
      </w:pPr>
    </w:p>
    <w:tbl>
      <w:tblPr>
        <w:tblStyle w:val="12"/>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r>
              <w:rPr>
                <w:rFonts w:hint="eastAsia"/>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项目采购需求中主要技术</w:t>
            </w:r>
          </w:p>
          <w:p>
            <w:pPr>
              <w:jc w:val="center"/>
              <w:rPr>
                <w:sz w:val="24"/>
              </w:rPr>
            </w:pPr>
            <w:r>
              <w:rPr>
                <w:rFonts w:hint="eastAsia"/>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sz w:val="24"/>
              </w:rPr>
            </w:pPr>
            <w:r>
              <w:rPr>
                <w:rFonts w:hint="eastAsia"/>
                <w:sz w:val="24"/>
              </w:rPr>
              <w:t>偏离</w:t>
            </w:r>
          </w:p>
          <w:p>
            <w:pPr>
              <w:ind w:firstLine="240" w:firstLineChars="100"/>
              <w:rPr>
                <w:sz w:val="24"/>
              </w:rPr>
            </w:pPr>
            <w:r>
              <w:rPr>
                <w:rFonts w:hint="eastAsia"/>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bl>
    <w:p>
      <w:pPr>
        <w:spacing w:line="520" w:lineRule="exact"/>
        <w:rPr>
          <w:sz w:val="28"/>
          <w:szCs w:val="28"/>
        </w:rPr>
      </w:pPr>
    </w:p>
    <w:p>
      <w:pPr>
        <w:spacing w:line="520" w:lineRule="exact"/>
        <w:rPr>
          <w:sz w:val="28"/>
          <w:szCs w:val="28"/>
        </w:rPr>
      </w:pPr>
      <w:r>
        <w:rPr>
          <w:rFonts w:hint="eastAsia"/>
          <w:sz w:val="28"/>
          <w:szCs w:val="28"/>
        </w:rPr>
        <w:t>投标人（加盖公章）：</w:t>
      </w:r>
      <w:r>
        <w:rPr>
          <w:sz w:val="28"/>
          <w:szCs w:val="28"/>
          <w:u w:val="single"/>
        </w:rPr>
        <w:t xml:space="preserve">            </w:t>
      </w:r>
    </w:p>
    <w:p>
      <w:pPr>
        <w:spacing w:line="520" w:lineRule="exact"/>
        <w:rPr>
          <w:w w:val="90"/>
          <w:sz w:val="28"/>
          <w:szCs w:val="28"/>
          <w:u w:val="single"/>
        </w:rPr>
      </w:pPr>
      <w:r>
        <w:rPr>
          <w:rFonts w:hint="eastAsia"/>
          <w:sz w:val="28"/>
          <w:szCs w:val="28"/>
        </w:rPr>
        <w:t>法定代表人或其授权委托人（签章）：</w:t>
      </w:r>
      <w:r>
        <w:rPr>
          <w:sz w:val="28"/>
          <w:szCs w:val="28"/>
          <w:u w:val="single"/>
        </w:rPr>
        <w:t xml:space="preserve">                  </w:t>
      </w:r>
    </w:p>
    <w:p>
      <w:pPr>
        <w:widowControl/>
        <w:snapToGrid w:val="0"/>
        <w:spacing w:line="560" w:lineRule="exact"/>
        <w:jc w:val="left"/>
        <w:rPr>
          <w:kern w:val="0"/>
          <w:sz w:val="28"/>
          <w:szCs w:val="28"/>
        </w:rPr>
      </w:pPr>
      <w:r>
        <w:rPr>
          <w:rFonts w:hint="eastAsia"/>
          <w:kern w:val="0"/>
          <w:sz w:val="28"/>
          <w:szCs w:val="28"/>
        </w:rPr>
        <w:t>日期：</w:t>
      </w:r>
      <w:r>
        <w:rPr>
          <w:kern w:val="0"/>
          <w:sz w:val="28"/>
          <w:szCs w:val="28"/>
          <w:u w:val="single"/>
        </w:rPr>
        <w:t xml:space="preserve">        </w:t>
      </w:r>
      <w:r>
        <w:rPr>
          <w:rFonts w:hint="eastAsia"/>
          <w:kern w:val="0"/>
          <w:sz w:val="28"/>
          <w:szCs w:val="28"/>
        </w:rPr>
        <w:t>年</w:t>
      </w:r>
      <w:r>
        <w:rPr>
          <w:kern w:val="0"/>
          <w:sz w:val="28"/>
          <w:szCs w:val="28"/>
          <w:u w:val="single"/>
        </w:rPr>
        <w:t xml:space="preserve">    </w:t>
      </w:r>
      <w:r>
        <w:rPr>
          <w:rFonts w:hint="eastAsia"/>
          <w:kern w:val="0"/>
          <w:sz w:val="28"/>
          <w:szCs w:val="28"/>
        </w:rPr>
        <w:t>月</w:t>
      </w:r>
      <w:r>
        <w:rPr>
          <w:kern w:val="0"/>
          <w:sz w:val="28"/>
          <w:szCs w:val="28"/>
          <w:u w:val="single"/>
        </w:rPr>
        <w:t xml:space="preserve">    </w:t>
      </w:r>
      <w:r>
        <w:rPr>
          <w:rFonts w:hint="eastAsia"/>
          <w:kern w:val="0"/>
          <w:sz w:val="28"/>
          <w:szCs w:val="28"/>
        </w:rPr>
        <w:t>日</w:t>
      </w:r>
    </w:p>
    <w:p>
      <w:pPr>
        <w:spacing w:line="440" w:lineRule="exact"/>
        <w:rPr>
          <w:sz w:val="24"/>
        </w:rPr>
      </w:pPr>
    </w:p>
    <w:p>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pPr>
        <w:spacing w:line="440" w:lineRule="exact"/>
        <w:ind w:firstLine="360" w:firstLineChars="150"/>
        <w:rPr>
          <w:sz w:val="24"/>
        </w:rPr>
      </w:pPr>
      <w:r>
        <w:rPr>
          <w:rFonts w:hint="eastAsia"/>
          <w:sz w:val="24"/>
        </w:rPr>
        <w:t>（</w:t>
      </w:r>
      <w:r>
        <w:rPr>
          <w:sz w:val="24"/>
        </w:rPr>
        <w:t>2</w:t>
      </w:r>
      <w:r>
        <w:rPr>
          <w:rFonts w:hint="eastAsia"/>
          <w:sz w:val="24"/>
        </w:rPr>
        <w:t>）是</w:t>
      </w:r>
      <w:r>
        <w:rPr>
          <w:rFonts w:hint="eastAsia" w:ascii="宋体" w:hAnsi="宋体"/>
          <w:sz w:val="24"/>
        </w:rPr>
        <w:t>否偏离用符号</w:t>
      </w:r>
      <w:r>
        <w:rPr>
          <w:rFonts w:hint="eastAsia" w:ascii="宋体"/>
          <w:sz w:val="24"/>
        </w:rPr>
        <w:t>“</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w:t>
      </w:r>
      <w:r>
        <w:rPr>
          <w:rFonts w:ascii="宋体"/>
          <w:sz w:val="24"/>
        </w:rPr>
        <w:t>-</w:t>
      </w:r>
      <w:r>
        <w:rPr>
          <w:rFonts w:hint="eastAsia" w:ascii="宋体"/>
          <w:sz w:val="24"/>
        </w:rPr>
        <w:t>”</w:t>
      </w:r>
      <w:r>
        <w:rPr>
          <w:rFonts w:hint="eastAsia" w:ascii="宋体" w:hAnsi="宋体"/>
          <w:sz w:val="24"/>
        </w:rPr>
        <w:t>分</w:t>
      </w:r>
      <w:r>
        <w:rPr>
          <w:rFonts w:hint="eastAsia"/>
          <w:sz w:val="24"/>
        </w:rPr>
        <w:t>别表示正偏离、完全响应、负偏离。</w:t>
      </w:r>
      <w:r>
        <w:rPr>
          <w:sz w:val="24"/>
        </w:rPr>
        <w:t xml:space="preserve"> </w:t>
      </w:r>
    </w:p>
    <w:p>
      <w:pPr>
        <w:spacing w:line="440" w:lineRule="exact"/>
        <w:ind w:firstLine="360" w:firstLineChars="150"/>
        <w:rPr>
          <w:b/>
          <w:bCs/>
          <w:sz w:val="24"/>
        </w:rPr>
      </w:pPr>
      <w:r>
        <w:rPr>
          <w:rFonts w:hint="eastAsia"/>
          <w:sz w:val="24"/>
        </w:rPr>
        <w:t>（</w:t>
      </w:r>
      <w:r>
        <w:rPr>
          <w:sz w:val="24"/>
        </w:rPr>
        <w:t>3</w:t>
      </w:r>
      <w:r>
        <w:rPr>
          <w:rFonts w:hint="eastAsia"/>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eastAsia="方正小标宋简体"/>
          <w:kern w:val="0"/>
          <w:sz w:val="32"/>
          <w:szCs w:val="32"/>
        </w:rPr>
      </w:pPr>
      <w:r>
        <w:rPr>
          <w:rFonts w:eastAsia="方正小标宋简体"/>
          <w:sz w:val="32"/>
          <w:szCs w:val="32"/>
        </w:rPr>
        <w:br w:type="page"/>
      </w:r>
      <w:r>
        <w:rPr>
          <w:rFonts w:hint="eastAsia" w:eastAsia="方正小标宋简体"/>
          <w:sz w:val="32"/>
          <w:szCs w:val="32"/>
        </w:rPr>
        <w:t>七</w:t>
      </w:r>
      <w:r>
        <w:rPr>
          <w:rFonts w:eastAsia="方正小标宋简体"/>
          <w:sz w:val="32"/>
          <w:szCs w:val="32"/>
        </w:rPr>
        <w:t xml:space="preserve">  </w:t>
      </w:r>
      <w:r>
        <w:rPr>
          <w:rFonts w:hint="eastAsia" w:eastAsia="方正小标宋简体"/>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rFonts w:hint="eastAsia"/>
          <w:sz w:val="28"/>
          <w:szCs w:val="28"/>
        </w:rPr>
        <w:t>淮阴工学院招投标办公室：</w:t>
      </w:r>
    </w:p>
    <w:p>
      <w:pPr>
        <w:autoSpaceDE w:val="0"/>
        <w:autoSpaceDN w:val="0"/>
        <w:adjustRightInd w:val="0"/>
        <w:spacing w:line="720" w:lineRule="exact"/>
        <w:ind w:firstLine="560" w:firstLineChars="200"/>
        <w:jc w:val="left"/>
        <w:rPr>
          <w:kern w:val="0"/>
          <w:sz w:val="28"/>
          <w:szCs w:val="28"/>
        </w:rPr>
      </w:pPr>
      <w:r>
        <w:rPr>
          <w:rFonts w:hint="eastAsia"/>
          <w:kern w:val="0"/>
          <w:sz w:val="28"/>
          <w:szCs w:val="28"/>
        </w:rPr>
        <w:t>我公司郑重声明</w:t>
      </w:r>
      <w:r>
        <w:rPr>
          <w:kern w:val="0"/>
          <w:sz w:val="28"/>
          <w:szCs w:val="28"/>
        </w:rPr>
        <w:t>:</w:t>
      </w:r>
      <w:r>
        <w:rPr>
          <w:rFonts w:hint="eastAsia"/>
          <w:kern w:val="0"/>
          <w:sz w:val="28"/>
          <w:szCs w:val="28"/>
        </w:rPr>
        <w:t>参加本次政府采购活动前三年内，我公司在经营活动中没有因违法经营受到刑事处罚或者责令停产停业、吊销许可证或者营业执照、较大数额罚款等行政处罚。在招投标活动中</w:t>
      </w:r>
      <w:r>
        <w:rPr>
          <w:rFonts w:hint="eastAsia"/>
          <w:sz w:val="28"/>
          <w:szCs w:val="28"/>
        </w:rPr>
        <w:t>无任何违法违规等不良记录</w:t>
      </w:r>
    </w:p>
    <w:p>
      <w:pPr>
        <w:autoSpaceDE w:val="0"/>
        <w:autoSpaceDN w:val="0"/>
        <w:adjustRightInd w:val="0"/>
        <w:spacing w:line="720" w:lineRule="exact"/>
        <w:ind w:firstLine="560" w:firstLineChars="200"/>
        <w:jc w:val="left"/>
        <w:rPr>
          <w:kern w:val="0"/>
          <w:sz w:val="28"/>
          <w:szCs w:val="28"/>
        </w:rPr>
      </w:pPr>
      <w:r>
        <w:rPr>
          <w:rFonts w:hint="eastAsia"/>
          <w:kern w:val="0"/>
          <w:sz w:val="28"/>
          <w:szCs w:val="28"/>
        </w:rPr>
        <w:t>特此声明！</w:t>
      </w:r>
    </w:p>
    <w:p>
      <w:pPr>
        <w:autoSpaceDE w:val="0"/>
        <w:autoSpaceDN w:val="0"/>
        <w:adjustRightInd w:val="0"/>
        <w:spacing w:line="720" w:lineRule="exact"/>
        <w:jc w:val="left"/>
        <w:rPr>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spacing w:line="520" w:lineRule="exact"/>
        <w:rPr>
          <w:sz w:val="28"/>
          <w:szCs w:val="28"/>
        </w:rPr>
      </w:pPr>
      <w:r>
        <w:rPr>
          <w:sz w:val="28"/>
          <w:szCs w:val="28"/>
          <w:lang w:val="zh-CN"/>
        </w:rPr>
        <w:t xml:space="preserve">                 </w:t>
      </w:r>
      <w:r>
        <w:rPr>
          <w:rFonts w:hint="eastAsia"/>
          <w:sz w:val="28"/>
          <w:szCs w:val="28"/>
        </w:rPr>
        <w:t>投标人（加盖公章）：</w:t>
      </w:r>
      <w:r>
        <w:rPr>
          <w:sz w:val="28"/>
          <w:szCs w:val="28"/>
          <w:u w:val="single"/>
        </w:rPr>
        <w:t xml:space="preserve">            </w:t>
      </w:r>
    </w:p>
    <w:p>
      <w:pPr>
        <w:spacing w:line="520" w:lineRule="exact"/>
        <w:ind w:firstLine="2380" w:firstLineChars="850"/>
        <w:rPr>
          <w:w w:val="90"/>
          <w:sz w:val="28"/>
          <w:szCs w:val="28"/>
          <w:u w:val="single"/>
        </w:rPr>
      </w:pPr>
      <w:r>
        <w:rPr>
          <w:rFonts w:hint="eastAsia"/>
          <w:sz w:val="28"/>
          <w:szCs w:val="28"/>
        </w:rPr>
        <w:t>法定代表人或其授权委托人（签章）：</w:t>
      </w:r>
      <w:r>
        <w:rPr>
          <w:sz w:val="28"/>
          <w:szCs w:val="28"/>
          <w:u w:val="single"/>
        </w:rPr>
        <w:t xml:space="preserve">                  </w:t>
      </w:r>
    </w:p>
    <w:p>
      <w:pPr>
        <w:widowControl/>
        <w:snapToGrid w:val="0"/>
        <w:spacing w:line="560" w:lineRule="exact"/>
        <w:ind w:firstLine="2380" w:firstLineChars="850"/>
        <w:jc w:val="left"/>
        <w:rPr>
          <w:kern w:val="0"/>
          <w:sz w:val="28"/>
          <w:szCs w:val="28"/>
        </w:rPr>
      </w:pPr>
      <w:r>
        <w:rPr>
          <w:rFonts w:hint="eastAsia"/>
          <w:kern w:val="0"/>
          <w:sz w:val="28"/>
          <w:szCs w:val="28"/>
        </w:rPr>
        <w:t>日期：</w:t>
      </w:r>
      <w:r>
        <w:rPr>
          <w:kern w:val="0"/>
          <w:sz w:val="28"/>
          <w:szCs w:val="28"/>
          <w:u w:val="single"/>
        </w:rPr>
        <w:t xml:space="preserve">        </w:t>
      </w:r>
      <w:r>
        <w:rPr>
          <w:rFonts w:hint="eastAsia"/>
          <w:kern w:val="0"/>
          <w:sz w:val="28"/>
          <w:szCs w:val="28"/>
        </w:rPr>
        <w:t>年</w:t>
      </w:r>
      <w:r>
        <w:rPr>
          <w:kern w:val="0"/>
          <w:sz w:val="28"/>
          <w:szCs w:val="28"/>
          <w:u w:val="single"/>
        </w:rPr>
        <w:t xml:space="preserve">    </w:t>
      </w:r>
      <w:r>
        <w:rPr>
          <w:rFonts w:hint="eastAsia"/>
          <w:kern w:val="0"/>
          <w:sz w:val="28"/>
          <w:szCs w:val="28"/>
        </w:rPr>
        <w:t>月</w:t>
      </w:r>
      <w:r>
        <w:rPr>
          <w:kern w:val="0"/>
          <w:sz w:val="28"/>
          <w:szCs w:val="28"/>
          <w:u w:val="single"/>
        </w:rPr>
        <w:t xml:space="preserve">    </w:t>
      </w:r>
      <w:r>
        <w:rPr>
          <w:rFonts w:hint="eastAsia"/>
          <w:kern w:val="0"/>
          <w:sz w:val="28"/>
          <w:szCs w:val="28"/>
        </w:rPr>
        <w:t>日</w:t>
      </w:r>
    </w:p>
    <w:p>
      <w:pPr>
        <w:autoSpaceDE w:val="0"/>
        <w:autoSpaceDN w:val="0"/>
        <w:adjustRightInd w:val="0"/>
        <w:spacing w:line="720" w:lineRule="exact"/>
        <w:jc w:val="center"/>
        <w:rPr>
          <w:sz w:val="28"/>
          <w:szCs w:val="28"/>
          <w:lang w:val="zh-CN"/>
        </w:rPr>
      </w:pPr>
    </w:p>
    <w:p>
      <w:pPr>
        <w:ind w:firstLine="555"/>
        <w:rPr>
          <w:sz w:val="28"/>
          <w:szCs w:val="28"/>
        </w:rPr>
      </w:pPr>
    </w:p>
    <w:p>
      <w:pPr>
        <w:spacing w:line="520" w:lineRule="exact"/>
        <w:rPr>
          <w:w w:val="90"/>
          <w:sz w:val="28"/>
          <w:szCs w:val="28"/>
          <w:u w:val="single"/>
        </w:rPr>
      </w:pPr>
    </w:p>
    <w:p>
      <w:pPr>
        <w:jc w:val="center"/>
        <w:rPr>
          <w:b/>
          <w:sz w:val="36"/>
          <w:szCs w:val="36"/>
        </w:rPr>
      </w:pPr>
    </w:p>
    <w:p>
      <w:pPr>
        <w:jc w:val="center"/>
        <w:rPr>
          <w:b/>
          <w:sz w:val="36"/>
          <w:szCs w:val="36"/>
        </w:rPr>
      </w:pPr>
    </w:p>
    <w:p>
      <w:pPr>
        <w:jc w:val="center"/>
        <w:rPr>
          <w:rFonts w:ascii="方正小标宋简体" w:eastAsia="方正小标宋简体"/>
          <w:sz w:val="32"/>
          <w:szCs w:val="32"/>
        </w:rPr>
      </w:pPr>
      <w:r>
        <w:rPr>
          <w:rFonts w:eastAsia="方正小标宋简体"/>
          <w:sz w:val="32"/>
          <w:szCs w:val="32"/>
        </w:rPr>
        <w:br w:type="page"/>
      </w:r>
      <w:r>
        <w:rPr>
          <w:rFonts w:hint="eastAsia" w:ascii="方正小标宋简体" w:hAnsi="宋体" w:eastAsia="方正小标宋简体" w:cs="宋体"/>
          <w:sz w:val="32"/>
          <w:szCs w:val="32"/>
        </w:rPr>
        <w:t>八</w:t>
      </w:r>
      <w:r>
        <w:rPr>
          <w:rFonts w:ascii="方正小标宋简体" w:hAnsi="宋体" w:eastAsia="方正小标宋简体" w:cs="宋体"/>
          <w:sz w:val="32"/>
          <w:szCs w:val="32"/>
        </w:rPr>
        <w:t xml:space="preserve"> </w:t>
      </w:r>
      <w:r>
        <w:rPr>
          <w:rFonts w:hint="eastAsia" w:ascii="方正小标宋简体" w:hAnsi="宋体" w:eastAsia="方正小标宋简体" w:cs="宋体"/>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7</w:t>
      </w:r>
      <w:r>
        <w:rPr>
          <w:rFonts w:hint="eastAsia"/>
          <w:szCs w:val="21"/>
        </w:rPr>
        <w:t>月以来；须附</w:t>
      </w:r>
      <w:r>
        <w:rPr>
          <w:rFonts w:hint="eastAsia" w:ascii="宋体" w:hAnsi="宋体" w:cs="宋体"/>
          <w:szCs w:val="21"/>
        </w:rPr>
        <w:t>供货合同复印件。</w:t>
      </w:r>
    </w:p>
    <w:p>
      <w:pPr>
        <w:jc w:val="center"/>
        <w:rPr>
          <w:rFonts w:ascii="宋体"/>
          <w:b/>
          <w:sz w:val="36"/>
          <w:szCs w:val="36"/>
        </w:rPr>
      </w:pPr>
    </w:p>
    <w:p>
      <w:pPr>
        <w:spacing w:line="520" w:lineRule="exact"/>
        <w:rPr>
          <w:sz w:val="28"/>
          <w:szCs w:val="28"/>
        </w:rPr>
      </w:pPr>
      <w:r>
        <w:rPr>
          <w:rFonts w:hint="eastAsia"/>
          <w:sz w:val="28"/>
          <w:szCs w:val="28"/>
        </w:rPr>
        <w:t>投标人（加盖公章）：</w:t>
      </w:r>
    </w:p>
    <w:p>
      <w:pPr>
        <w:spacing w:line="520" w:lineRule="exact"/>
        <w:rPr>
          <w:sz w:val="28"/>
          <w:szCs w:val="28"/>
        </w:rPr>
      </w:pPr>
    </w:p>
    <w:p>
      <w:pPr>
        <w:spacing w:line="520" w:lineRule="exact"/>
        <w:rPr>
          <w:w w:val="90"/>
          <w:sz w:val="28"/>
          <w:szCs w:val="28"/>
          <w:u w:val="single"/>
        </w:rPr>
      </w:pPr>
      <w:r>
        <w:rPr>
          <w:rFonts w:hint="eastAsia"/>
          <w:sz w:val="28"/>
          <w:szCs w:val="28"/>
        </w:rPr>
        <w:t>法定代表人或其授权委托人（签章）：</w:t>
      </w:r>
    </w:p>
    <w:p>
      <w:pPr>
        <w:jc w:val="center"/>
        <w:rPr>
          <w:rFonts w:ascii="宋体"/>
          <w:b/>
          <w:sz w:val="36"/>
          <w:szCs w:val="36"/>
        </w:rPr>
      </w:pPr>
    </w:p>
    <w:p>
      <w:pPr>
        <w:rPr>
          <w:rFonts w:ascii="宋体"/>
          <w:b/>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hint="eastAsia" w:ascii="宋体" w:hAnsi="宋体" w:cs="楷体_GB2312"/>
          <w:sz w:val="28"/>
          <w:szCs w:val="28"/>
          <w:lang w:val="zh-CN"/>
        </w:rPr>
        <w:t>年</w:t>
      </w:r>
      <w:r>
        <w:rPr>
          <w:rFonts w:ascii="宋体" w:hAnsi="宋体" w:cs="楷体_GB2312"/>
          <w:sz w:val="28"/>
          <w:szCs w:val="28"/>
        </w:rPr>
        <w:t xml:space="preserve">  </w:t>
      </w:r>
      <w:r>
        <w:rPr>
          <w:rFonts w:hint="eastAsia" w:ascii="宋体" w:hAnsi="宋体" w:cs="楷体_GB2312"/>
          <w:sz w:val="28"/>
          <w:szCs w:val="28"/>
          <w:lang w:val="zh-CN"/>
        </w:rPr>
        <w:t>月</w:t>
      </w:r>
      <w:r>
        <w:rPr>
          <w:rFonts w:ascii="宋体" w:hAnsi="宋体" w:cs="楷体_GB2312"/>
          <w:sz w:val="28"/>
          <w:szCs w:val="28"/>
        </w:rPr>
        <w:t xml:space="preserve">  </w:t>
      </w:r>
      <w:r>
        <w:rPr>
          <w:rFonts w:hint="eastAsia" w:ascii="宋体" w:hAnsi="宋体" w:cs="楷体_GB2312"/>
          <w:sz w:val="28"/>
          <w:szCs w:val="28"/>
          <w:lang w:val="zh-CN"/>
        </w:rPr>
        <w:t>日</w:t>
      </w: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方正小标宋简体" w:eastAsia="方正小标宋简体"/>
          <w:sz w:val="32"/>
          <w:szCs w:val="32"/>
        </w:rPr>
      </w:pPr>
      <w:r>
        <w:rPr>
          <w:rFonts w:hint="eastAsia" w:ascii="方正小标宋简体" w:eastAsia="方正小标宋简体"/>
          <w:sz w:val="32"/>
          <w:szCs w:val="32"/>
        </w:rPr>
        <w:t>九</w:t>
      </w:r>
      <w:r>
        <w:rPr>
          <w:rFonts w:ascii="方正小标宋简体" w:eastAsia="方正小标宋简体"/>
          <w:sz w:val="32"/>
          <w:szCs w:val="32"/>
        </w:rPr>
        <w:t xml:space="preserve"> </w:t>
      </w:r>
      <w:r>
        <w:rPr>
          <w:rFonts w:hint="eastAsia" w:ascii="方正小标宋简体" w:eastAsia="方正小标宋简体"/>
          <w:sz w:val="32"/>
          <w:szCs w:val="32"/>
        </w:rPr>
        <w:t>投标保证金退款单</w:t>
      </w:r>
    </w:p>
    <w:p>
      <w:pPr>
        <w:rPr>
          <w:rFonts w:ascii="宋体"/>
          <w:sz w:val="24"/>
          <w:szCs w:val="24"/>
        </w:rPr>
      </w:pPr>
    </w:p>
    <w:p>
      <w:pPr>
        <w:spacing w:line="480" w:lineRule="exact"/>
        <w:rPr>
          <w:rFonts w:ascii="宋体"/>
          <w:sz w:val="24"/>
          <w:szCs w:val="24"/>
        </w:rPr>
      </w:pPr>
      <w:r>
        <w:rPr>
          <w:rFonts w:hint="eastAsia" w:ascii="宋体"/>
          <w:sz w:val="24"/>
          <w:szCs w:val="24"/>
        </w:rPr>
        <w:t>致淮阴工学院：</w:t>
      </w:r>
    </w:p>
    <w:p>
      <w:pPr>
        <w:spacing w:line="480" w:lineRule="exact"/>
        <w:ind w:firstLine="480" w:firstLineChars="200"/>
        <w:rPr>
          <w:rFonts w:ascii="宋体"/>
          <w:sz w:val="24"/>
          <w:szCs w:val="24"/>
        </w:rPr>
      </w:pPr>
      <w:r>
        <w:rPr>
          <w:rFonts w:hint="eastAsia" w:ascii="宋体"/>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sz w:val="24"/>
          <w:szCs w:val="24"/>
        </w:rPr>
      </w:pPr>
      <w:r>
        <w:rPr>
          <w:rFonts w:hint="eastAsia" w:ascii="宋体"/>
          <w:sz w:val="24"/>
          <w:szCs w:val="24"/>
        </w:rPr>
        <w:t>因我单位未能中标，现向贵校申请退还投标保证金元。</w:t>
      </w:r>
    </w:p>
    <w:p>
      <w:pPr>
        <w:spacing w:line="480" w:lineRule="exact"/>
        <w:ind w:firstLine="480" w:firstLineChars="200"/>
        <w:rPr>
          <w:rFonts w:ascii="宋体"/>
          <w:sz w:val="24"/>
          <w:szCs w:val="24"/>
        </w:rPr>
      </w:pPr>
      <w:r>
        <w:rPr>
          <w:rFonts w:hint="eastAsia" w:ascii="宋体"/>
          <w:sz w:val="24"/>
          <w:szCs w:val="24"/>
        </w:rPr>
        <w:t>投标保证金退款具体信息见下表，我单位保证所提供信息的准确性，否则责任自负。</w:t>
      </w:r>
    </w:p>
    <w:p>
      <w:pPr>
        <w:spacing w:line="480" w:lineRule="exact"/>
        <w:ind w:firstLine="480" w:firstLineChars="200"/>
        <w:rPr>
          <w:rFonts w:ascii="宋体"/>
          <w:sz w:val="24"/>
          <w:szCs w:val="24"/>
        </w:rPr>
      </w:pPr>
    </w:p>
    <w:tbl>
      <w:tblPr>
        <w:tblStyle w:val="12"/>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单位账户名称</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开户行详细信息（具体至支行）</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退款账号（退款至原汇款、转账账号）</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联系人</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联系电话</w:t>
            </w:r>
          </w:p>
        </w:tc>
        <w:tc>
          <w:tcPr>
            <w:tcW w:w="5217" w:type="dxa"/>
            <w:vAlign w:val="center"/>
          </w:tcPr>
          <w:p>
            <w:pPr>
              <w:rPr>
                <w:rFonts w:ascii="宋体"/>
                <w:szCs w:val="21"/>
              </w:rPr>
            </w:pPr>
            <w:r>
              <w:rPr>
                <w:rFonts w:hint="eastAsia" w:ascii="宋体"/>
                <w:szCs w:val="21"/>
              </w:rPr>
              <w:t>手机：办公电话：</w:t>
            </w:r>
          </w:p>
        </w:tc>
      </w:tr>
    </w:tbl>
    <w:p>
      <w:pPr>
        <w:rPr>
          <w:rFonts w:ascii="宋体"/>
          <w:sz w:val="24"/>
          <w:szCs w:val="24"/>
        </w:rPr>
      </w:pPr>
      <w:r>
        <w:rPr>
          <w:rFonts w:hint="eastAsia" w:ascii="宋体"/>
          <w:sz w:val="24"/>
          <w:szCs w:val="24"/>
        </w:rPr>
        <w:t>备注：本项材料单独提供，不装订在招标文件中，并附投标保证金收据。</w:t>
      </w:r>
    </w:p>
    <w:p>
      <w:pPr>
        <w:spacing w:line="480" w:lineRule="exact"/>
        <w:jc w:val="center"/>
        <w:rPr>
          <w:rFonts w:ascii="宋体"/>
          <w:sz w:val="24"/>
          <w:szCs w:val="24"/>
        </w:rPr>
      </w:pPr>
    </w:p>
    <w:p>
      <w:pPr>
        <w:spacing w:line="480" w:lineRule="exact"/>
        <w:rPr>
          <w:rFonts w:ascii="宋体"/>
          <w:sz w:val="24"/>
          <w:szCs w:val="24"/>
        </w:rPr>
      </w:pPr>
    </w:p>
    <w:p>
      <w:pPr>
        <w:spacing w:line="480" w:lineRule="exact"/>
        <w:rPr>
          <w:rFonts w:ascii="宋体"/>
          <w:sz w:val="24"/>
          <w:szCs w:val="24"/>
        </w:rPr>
      </w:pPr>
    </w:p>
    <w:p>
      <w:pPr>
        <w:spacing w:line="480" w:lineRule="exact"/>
        <w:rPr>
          <w:rFonts w:ascii="宋体"/>
          <w:sz w:val="24"/>
          <w:szCs w:val="24"/>
        </w:rPr>
      </w:pPr>
    </w:p>
    <w:p>
      <w:pPr>
        <w:spacing w:line="480" w:lineRule="exact"/>
        <w:ind w:firstLine="4080" w:firstLineChars="1700"/>
        <w:rPr>
          <w:rFonts w:ascii="宋体"/>
          <w:sz w:val="24"/>
          <w:szCs w:val="24"/>
        </w:rPr>
      </w:pPr>
      <w:r>
        <w:rPr>
          <w:rFonts w:hint="eastAsia" w:ascii="宋体"/>
          <w:sz w:val="24"/>
          <w:szCs w:val="24"/>
        </w:rPr>
        <w:t>投标人名称：（名称</w:t>
      </w:r>
      <w:r>
        <w:rPr>
          <w:rFonts w:ascii="宋体"/>
          <w:sz w:val="24"/>
          <w:szCs w:val="24"/>
        </w:rPr>
        <w:t>+</w:t>
      </w:r>
      <w:r>
        <w:rPr>
          <w:rFonts w:hint="eastAsia" w:ascii="宋体"/>
          <w:sz w:val="24"/>
          <w:szCs w:val="24"/>
        </w:rPr>
        <w:t>公章）</w:t>
      </w:r>
    </w:p>
    <w:p>
      <w:pPr>
        <w:spacing w:line="480" w:lineRule="exact"/>
        <w:ind w:firstLine="4080" w:firstLineChars="1700"/>
        <w:rPr>
          <w:rFonts w:ascii="宋体"/>
          <w:sz w:val="24"/>
          <w:szCs w:val="24"/>
        </w:rPr>
      </w:pPr>
      <w:r>
        <w:rPr>
          <w:rFonts w:hint="eastAsia" w:ascii="宋体"/>
          <w:sz w:val="24"/>
          <w:szCs w:val="24"/>
        </w:rPr>
        <w:t>授权委托人（签名）：</w:t>
      </w:r>
    </w:p>
    <w:p>
      <w:pPr>
        <w:spacing w:line="480" w:lineRule="exact"/>
        <w:ind w:firstLine="6720" w:firstLineChars="2800"/>
        <w:rPr>
          <w:rFonts w:ascii="宋体"/>
          <w:sz w:val="24"/>
          <w:szCs w:val="24"/>
        </w:rPr>
      </w:pPr>
      <w:r>
        <w:rPr>
          <w:rFonts w:hint="eastAsia" w:ascii="宋体"/>
          <w:sz w:val="24"/>
          <w:szCs w:val="24"/>
        </w:rPr>
        <w:t>年</w:t>
      </w:r>
      <w:r>
        <w:rPr>
          <w:rFonts w:ascii="宋体"/>
          <w:sz w:val="24"/>
          <w:szCs w:val="24"/>
        </w:rPr>
        <w:t xml:space="preserve">  </w:t>
      </w:r>
      <w:r>
        <w:rPr>
          <w:rFonts w:hint="eastAsia" w:ascii="宋体"/>
          <w:sz w:val="24"/>
          <w:szCs w:val="24"/>
        </w:rPr>
        <w:t>月</w:t>
      </w:r>
      <w:r>
        <w:rPr>
          <w:rFonts w:ascii="宋体"/>
          <w:sz w:val="24"/>
          <w:szCs w:val="24"/>
        </w:rPr>
        <w:t xml:space="preserve">  </w:t>
      </w:r>
      <w:r>
        <w:rPr>
          <w:rFonts w:hint="eastAsia" w:ascii="宋体"/>
          <w:sz w:val="24"/>
          <w:szCs w:val="24"/>
        </w:rPr>
        <w:t>日</w:t>
      </w: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spacing w:line="400" w:lineRule="exact"/>
        <w:rPr>
          <w:rFonts w:ascii="宋体"/>
          <w:bCs/>
          <w:sz w:val="24"/>
          <w:szCs w:val="24"/>
        </w:rPr>
      </w:pPr>
      <w:r>
        <w:rPr>
          <w:rFonts w:hint="eastAsia" w:ascii="宋体" w:hAnsi="宋体"/>
          <w:bCs/>
          <w:sz w:val="24"/>
          <w:szCs w:val="24"/>
        </w:rPr>
        <w:t>致淮阴工学院</w:t>
      </w:r>
      <w:r>
        <w:rPr>
          <w:rFonts w:ascii="宋体" w:hAnsi="宋体"/>
          <w:bCs/>
          <w:sz w:val="24"/>
          <w:szCs w:val="24"/>
        </w:rPr>
        <w:t>:</w:t>
      </w:r>
    </w:p>
    <w:p>
      <w:pPr>
        <w:spacing w:line="400" w:lineRule="exact"/>
        <w:ind w:firstLine="453" w:firstLineChars="189"/>
        <w:rPr>
          <w:rFonts w:ascii="宋体"/>
          <w:sz w:val="24"/>
          <w:szCs w:val="24"/>
        </w:rPr>
      </w:pPr>
      <w:r>
        <w:rPr>
          <w:rFonts w:hint="eastAsia" w:ascii="宋体" w:hAnsi="宋体"/>
          <w:sz w:val="24"/>
          <w:szCs w:val="24"/>
        </w:rPr>
        <w:t>我单位中标了贵校组织实施的</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sz w:val="24"/>
          <w:szCs w:val="24"/>
        </w:rPr>
      </w:pPr>
      <w:r>
        <w:rPr>
          <w:rFonts w:hint="eastAsia" w:ascii="宋体"/>
          <w:sz w:val="24"/>
          <w:szCs w:val="24"/>
        </w:rPr>
        <w:t>投标保证金退款具体信息见下表，我单位保证所提供信息的准确性，否则责任自负。</w:t>
      </w:r>
    </w:p>
    <w:tbl>
      <w:tblPr>
        <w:tblStyle w:val="12"/>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单位账户名称</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开户行详细信息（具体至支行）</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退款账号（退款至原汇款、转账账号）</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联系人</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联系电话</w:t>
            </w:r>
          </w:p>
        </w:tc>
        <w:tc>
          <w:tcPr>
            <w:tcW w:w="5446" w:type="dxa"/>
            <w:vAlign w:val="center"/>
          </w:tcPr>
          <w:p>
            <w:pPr>
              <w:rPr>
                <w:rFonts w:ascii="宋体"/>
                <w:szCs w:val="21"/>
              </w:rPr>
            </w:pPr>
            <w:r>
              <w:rPr>
                <w:rFonts w:hint="eastAsia" w:ascii="宋体"/>
                <w:szCs w:val="21"/>
              </w:rPr>
              <w:t>手机：办公电话：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3840" w:firstLineChars="1600"/>
        <w:rPr>
          <w:rFonts w:ascii="宋体"/>
          <w:sz w:val="24"/>
          <w:szCs w:val="24"/>
        </w:rPr>
      </w:pPr>
      <w:r>
        <w:rPr>
          <w:rFonts w:hint="eastAsia" w:ascii="宋体"/>
          <w:sz w:val="24"/>
          <w:szCs w:val="24"/>
        </w:rPr>
        <w:t>投标人名称：（名称</w:t>
      </w:r>
      <w:r>
        <w:rPr>
          <w:rFonts w:ascii="宋体"/>
          <w:sz w:val="24"/>
          <w:szCs w:val="24"/>
        </w:rPr>
        <w:t>+</w:t>
      </w:r>
      <w:r>
        <w:rPr>
          <w:rFonts w:hint="eastAsia" w:ascii="宋体"/>
          <w:sz w:val="24"/>
          <w:szCs w:val="24"/>
        </w:rPr>
        <w:t>公章）</w:t>
      </w:r>
    </w:p>
    <w:p>
      <w:pPr>
        <w:spacing w:line="480" w:lineRule="exact"/>
        <w:ind w:firstLine="3840" w:firstLineChars="1600"/>
        <w:rPr>
          <w:rFonts w:ascii="宋体"/>
          <w:sz w:val="24"/>
          <w:szCs w:val="24"/>
        </w:rPr>
      </w:pPr>
      <w:r>
        <w:rPr>
          <w:rFonts w:hint="eastAsia" w:ascii="宋体"/>
          <w:sz w:val="24"/>
          <w:szCs w:val="24"/>
        </w:rPr>
        <w:t>授权委托人（签名）：</w:t>
      </w:r>
    </w:p>
    <w:p>
      <w:pPr>
        <w:spacing w:line="480" w:lineRule="exact"/>
        <w:ind w:firstLine="6120" w:firstLineChars="2550"/>
        <w:rPr>
          <w:rFonts w:ascii="宋体"/>
          <w:sz w:val="24"/>
          <w:szCs w:val="24"/>
        </w:rPr>
      </w:pPr>
      <w:r>
        <w:rPr>
          <w:rFonts w:hint="eastAsia" w:ascii="宋体"/>
          <w:sz w:val="24"/>
          <w:szCs w:val="24"/>
        </w:rPr>
        <w:t>年</w:t>
      </w:r>
      <w:r>
        <w:rPr>
          <w:rFonts w:ascii="宋体"/>
          <w:sz w:val="24"/>
          <w:szCs w:val="24"/>
        </w:rPr>
        <w:t xml:space="preserve">  </w:t>
      </w:r>
      <w:r>
        <w:rPr>
          <w:rFonts w:hint="eastAsia" w:ascii="宋体"/>
          <w:sz w:val="24"/>
          <w:szCs w:val="24"/>
        </w:rPr>
        <w:t>月</w:t>
      </w:r>
      <w:r>
        <w:rPr>
          <w:rFonts w:ascii="宋体"/>
          <w:sz w:val="24"/>
          <w:szCs w:val="24"/>
        </w:rPr>
        <w:t xml:space="preserve">  </w:t>
      </w:r>
      <w:r>
        <w:rPr>
          <w:rFonts w:hint="eastAsia" w:ascii="宋体"/>
          <w:sz w:val="24"/>
          <w:szCs w:val="24"/>
        </w:rPr>
        <w:t>日</w:t>
      </w:r>
    </w:p>
    <w:p>
      <w:pPr>
        <w:spacing w:line="480" w:lineRule="exact"/>
        <w:jc w:val="center"/>
        <w:rPr>
          <w:rFonts w:ascii="方正小标宋简体" w:eastAsia="方正小标宋简体"/>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szCs w:val="21"/>
              </w:rPr>
            </w:pPr>
            <w:r>
              <w:rPr>
                <w:rFonts w:hint="eastAsia" w:ascii="宋体"/>
                <w:szCs w:val="21"/>
              </w:rPr>
              <w:t>项目使用单位</w:t>
            </w:r>
          </w:p>
          <w:p>
            <w:pPr>
              <w:ind w:left="315" w:hanging="315" w:hangingChars="150"/>
              <w:jc w:val="center"/>
              <w:rPr>
                <w:rFonts w:ascii="宋体"/>
                <w:szCs w:val="21"/>
              </w:rPr>
            </w:pPr>
            <w:r>
              <w:rPr>
                <w:rFonts w:hint="eastAsia" w:ascii="宋体"/>
                <w:szCs w:val="21"/>
              </w:rPr>
              <w:t>经办人意见</w:t>
            </w:r>
          </w:p>
        </w:tc>
        <w:tc>
          <w:tcPr>
            <w:tcW w:w="6526" w:type="dxa"/>
            <w:vAlign w:val="center"/>
          </w:tcPr>
          <w:p>
            <w:pPr>
              <w:rPr>
                <w:rFonts w:ascii="宋体"/>
                <w:szCs w:val="21"/>
              </w:rPr>
            </w:pPr>
            <w:r>
              <w:rPr>
                <w:rFonts w:hint="eastAsia" w:ascii="宋体"/>
                <w:szCs w:val="21"/>
              </w:rPr>
              <w:t>（是否通过验收）</w:t>
            </w:r>
          </w:p>
          <w:p>
            <w:pPr>
              <w:rPr>
                <w:rFonts w:ascii="宋体"/>
                <w:szCs w:val="21"/>
              </w:rPr>
            </w:pPr>
          </w:p>
          <w:p>
            <w:pPr>
              <w:rPr>
                <w:rFonts w:ascii="宋体"/>
                <w:szCs w:val="21"/>
              </w:rPr>
            </w:pPr>
          </w:p>
          <w:p>
            <w:pPr>
              <w:rPr>
                <w:rFonts w:ascii="宋体"/>
                <w:szCs w:val="21"/>
              </w:rPr>
            </w:pPr>
            <w:r>
              <w:rPr>
                <w:rFonts w:hint="eastAsia" w:ascii="宋体"/>
                <w:szCs w:val="21"/>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szCs w:val="21"/>
              </w:rPr>
            </w:pPr>
            <w:r>
              <w:rPr>
                <w:rFonts w:hint="eastAsia" w:ascii="宋体"/>
                <w:szCs w:val="21"/>
              </w:rPr>
              <w:t>项目使用单位</w:t>
            </w:r>
          </w:p>
          <w:p>
            <w:pPr>
              <w:jc w:val="center"/>
              <w:rPr>
                <w:rFonts w:ascii="宋体"/>
                <w:szCs w:val="21"/>
              </w:rPr>
            </w:pPr>
            <w:r>
              <w:rPr>
                <w:rFonts w:hint="eastAsia" w:ascii="宋体"/>
                <w:szCs w:val="21"/>
              </w:rPr>
              <w:t>分管负责人意见</w:t>
            </w:r>
          </w:p>
        </w:tc>
        <w:tc>
          <w:tcPr>
            <w:tcW w:w="6526" w:type="dxa"/>
            <w:vAlign w:val="center"/>
          </w:tcPr>
          <w:p>
            <w:pPr>
              <w:rPr>
                <w:rFonts w:ascii="宋体"/>
                <w:szCs w:val="21"/>
              </w:rPr>
            </w:pPr>
          </w:p>
          <w:p>
            <w:pPr>
              <w:rPr>
                <w:rFonts w:ascii="宋体"/>
                <w:szCs w:val="21"/>
              </w:rPr>
            </w:pPr>
          </w:p>
          <w:p>
            <w:pPr>
              <w:rPr>
                <w:rFonts w:ascii="宋体"/>
                <w:szCs w:val="21"/>
              </w:rPr>
            </w:pPr>
          </w:p>
          <w:p>
            <w:pPr>
              <w:rPr>
                <w:rFonts w:ascii="宋体"/>
                <w:szCs w:val="21"/>
              </w:rPr>
            </w:pPr>
            <w:r>
              <w:rPr>
                <w:rFonts w:hint="eastAsia" w:ascii="宋体"/>
                <w:szCs w:val="21"/>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szCs w:val="21"/>
              </w:rPr>
            </w:pPr>
            <w:r>
              <w:rPr>
                <w:rFonts w:hint="eastAsia" w:ascii="宋体"/>
                <w:szCs w:val="21"/>
              </w:rPr>
              <w:t>项目主管部门</w:t>
            </w:r>
          </w:p>
          <w:p>
            <w:pPr>
              <w:jc w:val="center"/>
              <w:rPr>
                <w:rFonts w:ascii="宋体"/>
                <w:szCs w:val="21"/>
              </w:rPr>
            </w:pPr>
            <w:r>
              <w:rPr>
                <w:rFonts w:hint="eastAsia" w:ascii="宋体"/>
                <w:szCs w:val="21"/>
              </w:rPr>
              <w:t>意见</w:t>
            </w:r>
          </w:p>
        </w:tc>
        <w:tc>
          <w:tcPr>
            <w:tcW w:w="6526" w:type="dxa"/>
            <w:vAlign w:val="center"/>
          </w:tcPr>
          <w:p>
            <w:pPr>
              <w:rPr>
                <w:rFonts w:ascii="宋体"/>
                <w:szCs w:val="21"/>
              </w:rPr>
            </w:pPr>
          </w:p>
          <w:p>
            <w:pPr>
              <w:rPr>
                <w:rFonts w:ascii="宋体"/>
                <w:szCs w:val="21"/>
              </w:rPr>
            </w:pPr>
          </w:p>
          <w:p>
            <w:pPr>
              <w:rPr>
                <w:rFonts w:ascii="宋体"/>
                <w:szCs w:val="21"/>
              </w:rPr>
            </w:pPr>
          </w:p>
          <w:p>
            <w:pPr>
              <w:rPr>
                <w:rFonts w:ascii="宋体"/>
                <w:szCs w:val="21"/>
              </w:rPr>
            </w:pPr>
          </w:p>
          <w:p>
            <w:pPr>
              <w:rPr>
                <w:rFonts w:ascii="宋体"/>
                <w:szCs w:val="21"/>
              </w:rPr>
            </w:pPr>
            <w:r>
              <w:rPr>
                <w:rFonts w:hint="eastAsia" w:ascii="宋体"/>
                <w:szCs w:val="21"/>
              </w:rPr>
              <w:t>负责人：年月日</w:t>
            </w:r>
          </w:p>
        </w:tc>
      </w:tr>
    </w:tbl>
    <w:p/>
    <w:sectPr>
      <w:footerReference r:id="rId5"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lang w:val="zh-CN"/>
      </w:rPr>
      <w:fldChar w:fldCharType="begin"/>
    </w:r>
    <w:r>
      <w:rPr>
        <w:lang w:val="zh-CN"/>
      </w:rPr>
      <w:instrText xml:space="preserve"> PAGE   \* MERGEFORMAT </w:instrText>
    </w:r>
    <w:r>
      <w:rPr>
        <w:lang w:val="zh-CN"/>
      </w:rPr>
      <w:fldChar w:fldCharType="separate"/>
    </w:r>
    <w:r>
      <w:rPr>
        <w:lang w:val="zh-CN"/>
      </w:rPr>
      <w:t>30</w:t>
    </w:r>
    <w:r>
      <w:rPr>
        <w:lang w:val="zh-CN"/>
      </w:rPr>
      <w:fldChar w:fldCharType="end"/>
    </w:r>
  </w:p>
  <w:p>
    <w:pPr>
      <w:pStyle w:val="8"/>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AFD0DB"/>
    <w:multiLevelType w:val="singleLevel"/>
    <w:tmpl w:val="9EAFD0DB"/>
    <w:lvl w:ilvl="0" w:tentative="0">
      <w:start w:val="1"/>
      <w:numFmt w:val="decimal"/>
      <w:lvlText w:val="%1."/>
      <w:lvlJc w:val="left"/>
      <w:pPr>
        <w:tabs>
          <w:tab w:val="left" w:pos="312"/>
        </w:tabs>
      </w:pPr>
      <w:rPr>
        <w:rFonts w:cs="Times New Roman"/>
      </w:rPr>
    </w:lvl>
  </w:abstractNum>
  <w:abstractNum w:abstractNumId="1">
    <w:nsid w:val="A3C8A035"/>
    <w:multiLevelType w:val="singleLevel"/>
    <w:tmpl w:val="A3C8A035"/>
    <w:lvl w:ilvl="0" w:tentative="0">
      <w:start w:val="4"/>
      <w:numFmt w:val="decimal"/>
      <w:lvlText w:val="%1."/>
      <w:lvlJc w:val="left"/>
      <w:pPr>
        <w:tabs>
          <w:tab w:val="left" w:pos="312"/>
        </w:tabs>
      </w:pPr>
      <w:rPr>
        <w:rFonts w:cs="Times New Roman"/>
      </w:rPr>
    </w:lvl>
  </w:abstractNum>
  <w:abstractNum w:abstractNumId="2">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7890"/>
    <w:rsid w:val="000265D9"/>
    <w:rsid w:val="0002748A"/>
    <w:rsid w:val="000342F2"/>
    <w:rsid w:val="00037A44"/>
    <w:rsid w:val="000433B2"/>
    <w:rsid w:val="00045B5E"/>
    <w:rsid w:val="000478B3"/>
    <w:rsid w:val="00047B69"/>
    <w:rsid w:val="00047E25"/>
    <w:rsid w:val="00051AF4"/>
    <w:rsid w:val="00055323"/>
    <w:rsid w:val="00055F2E"/>
    <w:rsid w:val="00056E5E"/>
    <w:rsid w:val="00056FF7"/>
    <w:rsid w:val="0006064C"/>
    <w:rsid w:val="00061FE6"/>
    <w:rsid w:val="00062965"/>
    <w:rsid w:val="00064CE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4EDF"/>
    <w:rsid w:val="000968B8"/>
    <w:rsid w:val="00096917"/>
    <w:rsid w:val="00097CB8"/>
    <w:rsid w:val="000A0395"/>
    <w:rsid w:val="000A1C36"/>
    <w:rsid w:val="000A2B73"/>
    <w:rsid w:val="000A3585"/>
    <w:rsid w:val="000B032C"/>
    <w:rsid w:val="000B0C7B"/>
    <w:rsid w:val="000B43D7"/>
    <w:rsid w:val="000B59A0"/>
    <w:rsid w:val="000B686E"/>
    <w:rsid w:val="000B7F28"/>
    <w:rsid w:val="000C220D"/>
    <w:rsid w:val="000C3243"/>
    <w:rsid w:val="000C3DB4"/>
    <w:rsid w:val="000C4319"/>
    <w:rsid w:val="000C5CCA"/>
    <w:rsid w:val="000C66B9"/>
    <w:rsid w:val="000C729B"/>
    <w:rsid w:val="000C7B20"/>
    <w:rsid w:val="000D1005"/>
    <w:rsid w:val="000D48F6"/>
    <w:rsid w:val="000D5B64"/>
    <w:rsid w:val="000D5EBC"/>
    <w:rsid w:val="000D7995"/>
    <w:rsid w:val="000D7BA1"/>
    <w:rsid w:val="000E0249"/>
    <w:rsid w:val="000E2989"/>
    <w:rsid w:val="000E4162"/>
    <w:rsid w:val="000E422E"/>
    <w:rsid w:val="000E425B"/>
    <w:rsid w:val="000E5187"/>
    <w:rsid w:val="000E52EE"/>
    <w:rsid w:val="000E63B7"/>
    <w:rsid w:val="000F1A6A"/>
    <w:rsid w:val="000F32D6"/>
    <w:rsid w:val="000F41B2"/>
    <w:rsid w:val="000F4FF6"/>
    <w:rsid w:val="000F5784"/>
    <w:rsid w:val="000F6E78"/>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470F1"/>
    <w:rsid w:val="00150973"/>
    <w:rsid w:val="00150DC5"/>
    <w:rsid w:val="00151324"/>
    <w:rsid w:val="001516FC"/>
    <w:rsid w:val="00152DB1"/>
    <w:rsid w:val="00154A97"/>
    <w:rsid w:val="00156A0F"/>
    <w:rsid w:val="00162FD0"/>
    <w:rsid w:val="00170627"/>
    <w:rsid w:val="001706A3"/>
    <w:rsid w:val="001709E5"/>
    <w:rsid w:val="00174E16"/>
    <w:rsid w:val="001767F2"/>
    <w:rsid w:val="00176A63"/>
    <w:rsid w:val="00182B40"/>
    <w:rsid w:val="00183749"/>
    <w:rsid w:val="00183B90"/>
    <w:rsid w:val="00184BC8"/>
    <w:rsid w:val="0018524D"/>
    <w:rsid w:val="00190D36"/>
    <w:rsid w:val="001A1AA6"/>
    <w:rsid w:val="001A71BF"/>
    <w:rsid w:val="001B22D3"/>
    <w:rsid w:val="001B2776"/>
    <w:rsid w:val="001B2ECF"/>
    <w:rsid w:val="001B5E69"/>
    <w:rsid w:val="001C0046"/>
    <w:rsid w:val="001C193E"/>
    <w:rsid w:val="001C1B9C"/>
    <w:rsid w:val="001C48A2"/>
    <w:rsid w:val="001C76A1"/>
    <w:rsid w:val="001D14A4"/>
    <w:rsid w:val="001D1927"/>
    <w:rsid w:val="001D1A07"/>
    <w:rsid w:val="001D1AB1"/>
    <w:rsid w:val="001D5B16"/>
    <w:rsid w:val="001D5BF3"/>
    <w:rsid w:val="001E02EE"/>
    <w:rsid w:val="001E2E0C"/>
    <w:rsid w:val="001E78DD"/>
    <w:rsid w:val="001F60BA"/>
    <w:rsid w:val="001F7EAC"/>
    <w:rsid w:val="00200DF3"/>
    <w:rsid w:val="0020155E"/>
    <w:rsid w:val="002069CB"/>
    <w:rsid w:val="00206DF4"/>
    <w:rsid w:val="002079E6"/>
    <w:rsid w:val="00216190"/>
    <w:rsid w:val="002162E3"/>
    <w:rsid w:val="002169CB"/>
    <w:rsid w:val="00217452"/>
    <w:rsid w:val="00223DC2"/>
    <w:rsid w:val="00225D2F"/>
    <w:rsid w:val="0022654D"/>
    <w:rsid w:val="00226FB7"/>
    <w:rsid w:val="002270BE"/>
    <w:rsid w:val="00227EDE"/>
    <w:rsid w:val="00230743"/>
    <w:rsid w:val="002324F2"/>
    <w:rsid w:val="002333D1"/>
    <w:rsid w:val="00234B93"/>
    <w:rsid w:val="00236173"/>
    <w:rsid w:val="00236306"/>
    <w:rsid w:val="00241445"/>
    <w:rsid w:val="00246D5C"/>
    <w:rsid w:val="002470C2"/>
    <w:rsid w:val="00252514"/>
    <w:rsid w:val="00257F54"/>
    <w:rsid w:val="002629EE"/>
    <w:rsid w:val="00264A30"/>
    <w:rsid w:val="00264ECF"/>
    <w:rsid w:val="0026588F"/>
    <w:rsid w:val="002712A1"/>
    <w:rsid w:val="00272208"/>
    <w:rsid w:val="00272F8B"/>
    <w:rsid w:val="002733A9"/>
    <w:rsid w:val="0028016E"/>
    <w:rsid w:val="00281DF5"/>
    <w:rsid w:val="00283806"/>
    <w:rsid w:val="002862FD"/>
    <w:rsid w:val="00293127"/>
    <w:rsid w:val="00293F07"/>
    <w:rsid w:val="00295527"/>
    <w:rsid w:val="0029747E"/>
    <w:rsid w:val="002A1966"/>
    <w:rsid w:val="002A1AC8"/>
    <w:rsid w:val="002A25E4"/>
    <w:rsid w:val="002A3924"/>
    <w:rsid w:val="002A443E"/>
    <w:rsid w:val="002A6E15"/>
    <w:rsid w:val="002A79DB"/>
    <w:rsid w:val="002A7F40"/>
    <w:rsid w:val="002B1504"/>
    <w:rsid w:val="002B1E9E"/>
    <w:rsid w:val="002B257F"/>
    <w:rsid w:val="002B265C"/>
    <w:rsid w:val="002B6E1D"/>
    <w:rsid w:val="002B792B"/>
    <w:rsid w:val="002C0BEF"/>
    <w:rsid w:val="002C148C"/>
    <w:rsid w:val="002C3F6F"/>
    <w:rsid w:val="002C419E"/>
    <w:rsid w:val="002C48E7"/>
    <w:rsid w:val="002D2E2D"/>
    <w:rsid w:val="002D3C9F"/>
    <w:rsid w:val="002D68E7"/>
    <w:rsid w:val="002E2442"/>
    <w:rsid w:val="002E2917"/>
    <w:rsid w:val="002E3A68"/>
    <w:rsid w:val="002E3A8C"/>
    <w:rsid w:val="002E4068"/>
    <w:rsid w:val="002E6B21"/>
    <w:rsid w:val="002F0B75"/>
    <w:rsid w:val="002F4531"/>
    <w:rsid w:val="002F7056"/>
    <w:rsid w:val="00300181"/>
    <w:rsid w:val="00300203"/>
    <w:rsid w:val="003004B3"/>
    <w:rsid w:val="00300D45"/>
    <w:rsid w:val="00302FCF"/>
    <w:rsid w:val="003065D9"/>
    <w:rsid w:val="003068EA"/>
    <w:rsid w:val="00311074"/>
    <w:rsid w:val="00311919"/>
    <w:rsid w:val="00314879"/>
    <w:rsid w:val="00314E00"/>
    <w:rsid w:val="00315A8A"/>
    <w:rsid w:val="00316E8D"/>
    <w:rsid w:val="00321127"/>
    <w:rsid w:val="00322FE5"/>
    <w:rsid w:val="00335CE0"/>
    <w:rsid w:val="003368E5"/>
    <w:rsid w:val="00337E4B"/>
    <w:rsid w:val="003402E6"/>
    <w:rsid w:val="0034035D"/>
    <w:rsid w:val="00342244"/>
    <w:rsid w:val="00345290"/>
    <w:rsid w:val="00345D48"/>
    <w:rsid w:val="0034613D"/>
    <w:rsid w:val="00357CA4"/>
    <w:rsid w:val="0036034F"/>
    <w:rsid w:val="0036204F"/>
    <w:rsid w:val="0036213F"/>
    <w:rsid w:val="00362C61"/>
    <w:rsid w:val="00363C01"/>
    <w:rsid w:val="003646DA"/>
    <w:rsid w:val="00367BCC"/>
    <w:rsid w:val="00374B29"/>
    <w:rsid w:val="003769E1"/>
    <w:rsid w:val="0038013D"/>
    <w:rsid w:val="00381A7A"/>
    <w:rsid w:val="0038645C"/>
    <w:rsid w:val="003941DA"/>
    <w:rsid w:val="00397C2F"/>
    <w:rsid w:val="00397D62"/>
    <w:rsid w:val="003A0DA2"/>
    <w:rsid w:val="003A10C6"/>
    <w:rsid w:val="003A35EB"/>
    <w:rsid w:val="003A4EC2"/>
    <w:rsid w:val="003A50FE"/>
    <w:rsid w:val="003A5449"/>
    <w:rsid w:val="003A56D3"/>
    <w:rsid w:val="003A7F29"/>
    <w:rsid w:val="003B445F"/>
    <w:rsid w:val="003B51D3"/>
    <w:rsid w:val="003B7351"/>
    <w:rsid w:val="003C12AB"/>
    <w:rsid w:val="003C2AF6"/>
    <w:rsid w:val="003C3F1B"/>
    <w:rsid w:val="003D0578"/>
    <w:rsid w:val="003D1E7B"/>
    <w:rsid w:val="003D5614"/>
    <w:rsid w:val="003D6E8F"/>
    <w:rsid w:val="003D7765"/>
    <w:rsid w:val="003F216D"/>
    <w:rsid w:val="003F3D31"/>
    <w:rsid w:val="003F4121"/>
    <w:rsid w:val="003F41D3"/>
    <w:rsid w:val="003F486A"/>
    <w:rsid w:val="00402E23"/>
    <w:rsid w:val="0040312C"/>
    <w:rsid w:val="00405B00"/>
    <w:rsid w:val="00407FF8"/>
    <w:rsid w:val="00411D4A"/>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23AE"/>
    <w:rsid w:val="004449E4"/>
    <w:rsid w:val="00445BEC"/>
    <w:rsid w:val="00445D8C"/>
    <w:rsid w:val="004505BC"/>
    <w:rsid w:val="00450610"/>
    <w:rsid w:val="00462DC7"/>
    <w:rsid w:val="004632BC"/>
    <w:rsid w:val="00463958"/>
    <w:rsid w:val="004646CA"/>
    <w:rsid w:val="00464F7B"/>
    <w:rsid w:val="004708D6"/>
    <w:rsid w:val="00472C84"/>
    <w:rsid w:val="00473990"/>
    <w:rsid w:val="00473F9E"/>
    <w:rsid w:val="00474B9B"/>
    <w:rsid w:val="00482C8A"/>
    <w:rsid w:val="00484BB7"/>
    <w:rsid w:val="00484D2C"/>
    <w:rsid w:val="00484E12"/>
    <w:rsid w:val="00491327"/>
    <w:rsid w:val="0049208F"/>
    <w:rsid w:val="00493699"/>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6A"/>
    <w:rsid w:val="004C5CDB"/>
    <w:rsid w:val="004C6734"/>
    <w:rsid w:val="004C67ED"/>
    <w:rsid w:val="004C7F70"/>
    <w:rsid w:val="004D0FDE"/>
    <w:rsid w:val="004D239A"/>
    <w:rsid w:val="004D4D9B"/>
    <w:rsid w:val="004E0318"/>
    <w:rsid w:val="004E392E"/>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16FA3"/>
    <w:rsid w:val="0052014E"/>
    <w:rsid w:val="00521FB8"/>
    <w:rsid w:val="005222C7"/>
    <w:rsid w:val="005228D7"/>
    <w:rsid w:val="00523B1F"/>
    <w:rsid w:val="00524AE3"/>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65968"/>
    <w:rsid w:val="00575198"/>
    <w:rsid w:val="0057566E"/>
    <w:rsid w:val="005814F6"/>
    <w:rsid w:val="00582090"/>
    <w:rsid w:val="005823B6"/>
    <w:rsid w:val="005845F8"/>
    <w:rsid w:val="00585AC2"/>
    <w:rsid w:val="0058685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C77C9"/>
    <w:rsid w:val="005D2F11"/>
    <w:rsid w:val="005D3F0C"/>
    <w:rsid w:val="005E0170"/>
    <w:rsid w:val="005E6511"/>
    <w:rsid w:val="005E7195"/>
    <w:rsid w:val="005F0BC0"/>
    <w:rsid w:val="005F3C27"/>
    <w:rsid w:val="005F690E"/>
    <w:rsid w:val="00600715"/>
    <w:rsid w:val="00600A66"/>
    <w:rsid w:val="00600E77"/>
    <w:rsid w:val="00601435"/>
    <w:rsid w:val="0060236D"/>
    <w:rsid w:val="00610E5C"/>
    <w:rsid w:val="00613C98"/>
    <w:rsid w:val="0061765D"/>
    <w:rsid w:val="00617A39"/>
    <w:rsid w:val="0062125C"/>
    <w:rsid w:val="00621415"/>
    <w:rsid w:val="00621CBC"/>
    <w:rsid w:val="00623C08"/>
    <w:rsid w:val="00623C44"/>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493A"/>
    <w:rsid w:val="00656BBE"/>
    <w:rsid w:val="006578D2"/>
    <w:rsid w:val="0066162F"/>
    <w:rsid w:val="006626A1"/>
    <w:rsid w:val="0066452C"/>
    <w:rsid w:val="00670D6A"/>
    <w:rsid w:val="00673086"/>
    <w:rsid w:val="006811FD"/>
    <w:rsid w:val="006844CA"/>
    <w:rsid w:val="00685174"/>
    <w:rsid w:val="00690775"/>
    <w:rsid w:val="00691453"/>
    <w:rsid w:val="0069229A"/>
    <w:rsid w:val="00697DD7"/>
    <w:rsid w:val="006A0CA0"/>
    <w:rsid w:val="006A1681"/>
    <w:rsid w:val="006A1CA6"/>
    <w:rsid w:val="006A2C44"/>
    <w:rsid w:val="006A4E85"/>
    <w:rsid w:val="006A65F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0BB5"/>
    <w:rsid w:val="007477F6"/>
    <w:rsid w:val="00747DB8"/>
    <w:rsid w:val="00751712"/>
    <w:rsid w:val="00753F9A"/>
    <w:rsid w:val="00754273"/>
    <w:rsid w:val="0075509A"/>
    <w:rsid w:val="0075654A"/>
    <w:rsid w:val="007568E5"/>
    <w:rsid w:val="00764F28"/>
    <w:rsid w:val="007654C3"/>
    <w:rsid w:val="007663C0"/>
    <w:rsid w:val="007707C1"/>
    <w:rsid w:val="00771DD2"/>
    <w:rsid w:val="0077242B"/>
    <w:rsid w:val="00774107"/>
    <w:rsid w:val="007755F0"/>
    <w:rsid w:val="007776F7"/>
    <w:rsid w:val="00781302"/>
    <w:rsid w:val="00781AA3"/>
    <w:rsid w:val="00782C13"/>
    <w:rsid w:val="00783018"/>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0FA"/>
    <w:rsid w:val="007C4AE3"/>
    <w:rsid w:val="007C580E"/>
    <w:rsid w:val="007C6390"/>
    <w:rsid w:val="007D1976"/>
    <w:rsid w:val="007D373F"/>
    <w:rsid w:val="007D6061"/>
    <w:rsid w:val="007D76B6"/>
    <w:rsid w:val="007E51C5"/>
    <w:rsid w:val="007E6A1D"/>
    <w:rsid w:val="007F3DF6"/>
    <w:rsid w:val="007F4F98"/>
    <w:rsid w:val="007F5485"/>
    <w:rsid w:val="007F6A21"/>
    <w:rsid w:val="00800D73"/>
    <w:rsid w:val="00801164"/>
    <w:rsid w:val="00802810"/>
    <w:rsid w:val="0080331B"/>
    <w:rsid w:val="00803CCB"/>
    <w:rsid w:val="00807E0B"/>
    <w:rsid w:val="00816C3F"/>
    <w:rsid w:val="00821AC6"/>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47F0"/>
    <w:rsid w:val="00846950"/>
    <w:rsid w:val="0084799F"/>
    <w:rsid w:val="008504BE"/>
    <w:rsid w:val="008514E7"/>
    <w:rsid w:val="00851E90"/>
    <w:rsid w:val="00852817"/>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660"/>
    <w:rsid w:val="008974A9"/>
    <w:rsid w:val="00897B52"/>
    <w:rsid w:val="00897E1E"/>
    <w:rsid w:val="008A0341"/>
    <w:rsid w:val="008A2F34"/>
    <w:rsid w:val="008A676E"/>
    <w:rsid w:val="008A6F41"/>
    <w:rsid w:val="008A7F71"/>
    <w:rsid w:val="008B35FD"/>
    <w:rsid w:val="008B571C"/>
    <w:rsid w:val="008B7E13"/>
    <w:rsid w:val="008B7F5A"/>
    <w:rsid w:val="008D2926"/>
    <w:rsid w:val="008D6A9F"/>
    <w:rsid w:val="008E33A0"/>
    <w:rsid w:val="008E48DB"/>
    <w:rsid w:val="008E7A72"/>
    <w:rsid w:val="008F00A8"/>
    <w:rsid w:val="008F3A61"/>
    <w:rsid w:val="0090175C"/>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1979"/>
    <w:rsid w:val="00955531"/>
    <w:rsid w:val="00955EB0"/>
    <w:rsid w:val="009613BA"/>
    <w:rsid w:val="00961B94"/>
    <w:rsid w:val="00962D9D"/>
    <w:rsid w:val="00963396"/>
    <w:rsid w:val="009719C9"/>
    <w:rsid w:val="009731D6"/>
    <w:rsid w:val="00974D31"/>
    <w:rsid w:val="00975873"/>
    <w:rsid w:val="0098031B"/>
    <w:rsid w:val="0098122D"/>
    <w:rsid w:val="00982220"/>
    <w:rsid w:val="009837AD"/>
    <w:rsid w:val="00984CD9"/>
    <w:rsid w:val="009850C6"/>
    <w:rsid w:val="009870D3"/>
    <w:rsid w:val="00990178"/>
    <w:rsid w:val="0099305A"/>
    <w:rsid w:val="009953EC"/>
    <w:rsid w:val="009A01A2"/>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9F4F63"/>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B5A"/>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117D"/>
    <w:rsid w:val="00A709E9"/>
    <w:rsid w:val="00A71651"/>
    <w:rsid w:val="00A71D7B"/>
    <w:rsid w:val="00A739F1"/>
    <w:rsid w:val="00A73C16"/>
    <w:rsid w:val="00A74D88"/>
    <w:rsid w:val="00A74E24"/>
    <w:rsid w:val="00A75F65"/>
    <w:rsid w:val="00A77E58"/>
    <w:rsid w:val="00A80316"/>
    <w:rsid w:val="00A813A5"/>
    <w:rsid w:val="00A81D3E"/>
    <w:rsid w:val="00A85017"/>
    <w:rsid w:val="00A862B4"/>
    <w:rsid w:val="00A86404"/>
    <w:rsid w:val="00A87A83"/>
    <w:rsid w:val="00A918EA"/>
    <w:rsid w:val="00A958DB"/>
    <w:rsid w:val="00AA38CF"/>
    <w:rsid w:val="00AB272F"/>
    <w:rsid w:val="00AB2A51"/>
    <w:rsid w:val="00AB756A"/>
    <w:rsid w:val="00AC1D45"/>
    <w:rsid w:val="00AC2014"/>
    <w:rsid w:val="00AE0F51"/>
    <w:rsid w:val="00AE109B"/>
    <w:rsid w:val="00AE1AD2"/>
    <w:rsid w:val="00AE4FD3"/>
    <w:rsid w:val="00AE68A0"/>
    <w:rsid w:val="00AF1143"/>
    <w:rsid w:val="00AF3482"/>
    <w:rsid w:val="00AF4FB7"/>
    <w:rsid w:val="00AF51C5"/>
    <w:rsid w:val="00B00691"/>
    <w:rsid w:val="00B052A4"/>
    <w:rsid w:val="00B06408"/>
    <w:rsid w:val="00B07BBC"/>
    <w:rsid w:val="00B103E7"/>
    <w:rsid w:val="00B12366"/>
    <w:rsid w:val="00B139F1"/>
    <w:rsid w:val="00B14A24"/>
    <w:rsid w:val="00B2233B"/>
    <w:rsid w:val="00B23A1C"/>
    <w:rsid w:val="00B26850"/>
    <w:rsid w:val="00B318C0"/>
    <w:rsid w:val="00B329F8"/>
    <w:rsid w:val="00B32A3F"/>
    <w:rsid w:val="00B331C0"/>
    <w:rsid w:val="00B34345"/>
    <w:rsid w:val="00B34814"/>
    <w:rsid w:val="00B34E35"/>
    <w:rsid w:val="00B34FAB"/>
    <w:rsid w:val="00B41EC7"/>
    <w:rsid w:val="00B423B4"/>
    <w:rsid w:val="00B43079"/>
    <w:rsid w:val="00B461DC"/>
    <w:rsid w:val="00B50792"/>
    <w:rsid w:val="00B52D81"/>
    <w:rsid w:val="00B5640D"/>
    <w:rsid w:val="00B56A85"/>
    <w:rsid w:val="00B60AD4"/>
    <w:rsid w:val="00B60E96"/>
    <w:rsid w:val="00B61B8C"/>
    <w:rsid w:val="00B65B54"/>
    <w:rsid w:val="00B66FA6"/>
    <w:rsid w:val="00B678DE"/>
    <w:rsid w:val="00B73A79"/>
    <w:rsid w:val="00B747B8"/>
    <w:rsid w:val="00B75A51"/>
    <w:rsid w:val="00B75C81"/>
    <w:rsid w:val="00B7684D"/>
    <w:rsid w:val="00B77E4C"/>
    <w:rsid w:val="00B834CC"/>
    <w:rsid w:val="00B84027"/>
    <w:rsid w:val="00B84C68"/>
    <w:rsid w:val="00B8690B"/>
    <w:rsid w:val="00B87C70"/>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45D2"/>
    <w:rsid w:val="00BE6376"/>
    <w:rsid w:val="00BE79AF"/>
    <w:rsid w:val="00BE7F4B"/>
    <w:rsid w:val="00BF0CB1"/>
    <w:rsid w:val="00BF3092"/>
    <w:rsid w:val="00BF4A5B"/>
    <w:rsid w:val="00BF51D8"/>
    <w:rsid w:val="00BF56B8"/>
    <w:rsid w:val="00BF6285"/>
    <w:rsid w:val="00BF6CC5"/>
    <w:rsid w:val="00BF72A2"/>
    <w:rsid w:val="00BF7971"/>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27EC8"/>
    <w:rsid w:val="00C312A6"/>
    <w:rsid w:val="00C34295"/>
    <w:rsid w:val="00C37348"/>
    <w:rsid w:val="00C41FCC"/>
    <w:rsid w:val="00C443F1"/>
    <w:rsid w:val="00C44C6C"/>
    <w:rsid w:val="00C47DAD"/>
    <w:rsid w:val="00C50F37"/>
    <w:rsid w:val="00C548D4"/>
    <w:rsid w:val="00C6013A"/>
    <w:rsid w:val="00C61438"/>
    <w:rsid w:val="00C623BC"/>
    <w:rsid w:val="00C626FE"/>
    <w:rsid w:val="00C64F1D"/>
    <w:rsid w:val="00C67022"/>
    <w:rsid w:val="00C67780"/>
    <w:rsid w:val="00C709D4"/>
    <w:rsid w:val="00C739C9"/>
    <w:rsid w:val="00C747F4"/>
    <w:rsid w:val="00C774B0"/>
    <w:rsid w:val="00C80A84"/>
    <w:rsid w:val="00C90300"/>
    <w:rsid w:val="00C91B56"/>
    <w:rsid w:val="00C942F1"/>
    <w:rsid w:val="00C944BA"/>
    <w:rsid w:val="00C94EE8"/>
    <w:rsid w:val="00C970B9"/>
    <w:rsid w:val="00CA028A"/>
    <w:rsid w:val="00CA11E6"/>
    <w:rsid w:val="00CA1D66"/>
    <w:rsid w:val="00CA2163"/>
    <w:rsid w:val="00CA2CA1"/>
    <w:rsid w:val="00CA5707"/>
    <w:rsid w:val="00CB33BC"/>
    <w:rsid w:val="00CB3BA1"/>
    <w:rsid w:val="00CB40A1"/>
    <w:rsid w:val="00CB4542"/>
    <w:rsid w:val="00CB6641"/>
    <w:rsid w:val="00CC32FC"/>
    <w:rsid w:val="00CC7C0B"/>
    <w:rsid w:val="00CD1475"/>
    <w:rsid w:val="00CD1F5B"/>
    <w:rsid w:val="00CD31EC"/>
    <w:rsid w:val="00CD62ED"/>
    <w:rsid w:val="00CD6711"/>
    <w:rsid w:val="00CD6DE0"/>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24C6C"/>
    <w:rsid w:val="00D30372"/>
    <w:rsid w:val="00D30AA4"/>
    <w:rsid w:val="00D30CA6"/>
    <w:rsid w:val="00D346D0"/>
    <w:rsid w:val="00D37086"/>
    <w:rsid w:val="00D37492"/>
    <w:rsid w:val="00D4445D"/>
    <w:rsid w:val="00D44522"/>
    <w:rsid w:val="00D50B6A"/>
    <w:rsid w:val="00D53643"/>
    <w:rsid w:val="00D60675"/>
    <w:rsid w:val="00D61020"/>
    <w:rsid w:val="00D6336E"/>
    <w:rsid w:val="00D64D1A"/>
    <w:rsid w:val="00D66BEB"/>
    <w:rsid w:val="00D7044E"/>
    <w:rsid w:val="00D70F38"/>
    <w:rsid w:val="00D72E03"/>
    <w:rsid w:val="00D73931"/>
    <w:rsid w:val="00D7452D"/>
    <w:rsid w:val="00D762AE"/>
    <w:rsid w:val="00D82212"/>
    <w:rsid w:val="00D84AE3"/>
    <w:rsid w:val="00D860E9"/>
    <w:rsid w:val="00D86C52"/>
    <w:rsid w:val="00D922B7"/>
    <w:rsid w:val="00D968B2"/>
    <w:rsid w:val="00D96E53"/>
    <w:rsid w:val="00DA1242"/>
    <w:rsid w:val="00DA2EAD"/>
    <w:rsid w:val="00DA4E31"/>
    <w:rsid w:val="00DB14AB"/>
    <w:rsid w:val="00DB1F31"/>
    <w:rsid w:val="00DB3080"/>
    <w:rsid w:val="00DB342B"/>
    <w:rsid w:val="00DB3ECB"/>
    <w:rsid w:val="00DB6D6E"/>
    <w:rsid w:val="00DC173E"/>
    <w:rsid w:val="00DC2632"/>
    <w:rsid w:val="00DC29B5"/>
    <w:rsid w:val="00DC33D4"/>
    <w:rsid w:val="00DC5310"/>
    <w:rsid w:val="00DC57B1"/>
    <w:rsid w:val="00DC6D70"/>
    <w:rsid w:val="00DC6E2C"/>
    <w:rsid w:val="00DC7A75"/>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5F7C"/>
    <w:rsid w:val="00DF76E8"/>
    <w:rsid w:val="00DF7D19"/>
    <w:rsid w:val="00E00927"/>
    <w:rsid w:val="00E02BBD"/>
    <w:rsid w:val="00E07FD3"/>
    <w:rsid w:val="00E11442"/>
    <w:rsid w:val="00E12ADE"/>
    <w:rsid w:val="00E13D11"/>
    <w:rsid w:val="00E151B2"/>
    <w:rsid w:val="00E2087A"/>
    <w:rsid w:val="00E27762"/>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0265"/>
    <w:rsid w:val="00E70BC7"/>
    <w:rsid w:val="00E731A7"/>
    <w:rsid w:val="00E74032"/>
    <w:rsid w:val="00E748D3"/>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1CF4"/>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06C2"/>
    <w:rsid w:val="00EF0AC6"/>
    <w:rsid w:val="00EF0B8E"/>
    <w:rsid w:val="00EF1A0F"/>
    <w:rsid w:val="00EF2133"/>
    <w:rsid w:val="00EF269E"/>
    <w:rsid w:val="00EF6709"/>
    <w:rsid w:val="00EF6B1E"/>
    <w:rsid w:val="00EF75A6"/>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0276"/>
    <w:rsid w:val="00F61AB0"/>
    <w:rsid w:val="00F65BA6"/>
    <w:rsid w:val="00F67AE2"/>
    <w:rsid w:val="00F7530D"/>
    <w:rsid w:val="00F77AC0"/>
    <w:rsid w:val="00F824C0"/>
    <w:rsid w:val="00F86FBD"/>
    <w:rsid w:val="00F873C4"/>
    <w:rsid w:val="00F90F75"/>
    <w:rsid w:val="00F92CAC"/>
    <w:rsid w:val="00F931F5"/>
    <w:rsid w:val="00F942E5"/>
    <w:rsid w:val="00F95729"/>
    <w:rsid w:val="00F97D7C"/>
    <w:rsid w:val="00F97F9E"/>
    <w:rsid w:val="00FA0425"/>
    <w:rsid w:val="00FA19F4"/>
    <w:rsid w:val="00FA384F"/>
    <w:rsid w:val="00FA40C1"/>
    <w:rsid w:val="00FB195C"/>
    <w:rsid w:val="00FB3AB4"/>
    <w:rsid w:val="00FC1EE8"/>
    <w:rsid w:val="00FC2025"/>
    <w:rsid w:val="00FC57EA"/>
    <w:rsid w:val="00FD0275"/>
    <w:rsid w:val="00FD478C"/>
    <w:rsid w:val="00FD55F3"/>
    <w:rsid w:val="00FD730B"/>
    <w:rsid w:val="00FD7CAD"/>
    <w:rsid w:val="00FE0ACD"/>
    <w:rsid w:val="00FE45EF"/>
    <w:rsid w:val="00FE5C67"/>
    <w:rsid w:val="00FE71F1"/>
    <w:rsid w:val="00FE779E"/>
    <w:rsid w:val="00FF0F19"/>
    <w:rsid w:val="00FF3198"/>
    <w:rsid w:val="00FF4286"/>
    <w:rsid w:val="00FF59DB"/>
    <w:rsid w:val="024C47ED"/>
    <w:rsid w:val="03BA04D1"/>
    <w:rsid w:val="073E34FD"/>
    <w:rsid w:val="08191D6D"/>
    <w:rsid w:val="087D6759"/>
    <w:rsid w:val="08947125"/>
    <w:rsid w:val="0A1C4BDF"/>
    <w:rsid w:val="0A4D0EFB"/>
    <w:rsid w:val="0BBC6ECA"/>
    <w:rsid w:val="0BFB12B9"/>
    <w:rsid w:val="0CF42A2E"/>
    <w:rsid w:val="0D7F3499"/>
    <w:rsid w:val="0E601EEA"/>
    <w:rsid w:val="0FE77C83"/>
    <w:rsid w:val="12D7558D"/>
    <w:rsid w:val="173C6933"/>
    <w:rsid w:val="197C7E22"/>
    <w:rsid w:val="1A097B7F"/>
    <w:rsid w:val="1A906933"/>
    <w:rsid w:val="1B990422"/>
    <w:rsid w:val="20A0446C"/>
    <w:rsid w:val="23714224"/>
    <w:rsid w:val="2A886A0E"/>
    <w:rsid w:val="2C5E6592"/>
    <w:rsid w:val="2EC02B38"/>
    <w:rsid w:val="302D2F5A"/>
    <w:rsid w:val="32906579"/>
    <w:rsid w:val="33C02370"/>
    <w:rsid w:val="34B32CD3"/>
    <w:rsid w:val="34B715BD"/>
    <w:rsid w:val="34CF1177"/>
    <w:rsid w:val="386342C3"/>
    <w:rsid w:val="38686C22"/>
    <w:rsid w:val="38E84A1B"/>
    <w:rsid w:val="3BBB7324"/>
    <w:rsid w:val="3BBD35CE"/>
    <w:rsid w:val="3CAE7AFC"/>
    <w:rsid w:val="3E314BD5"/>
    <w:rsid w:val="3EEB31FB"/>
    <w:rsid w:val="41B44F52"/>
    <w:rsid w:val="45AE690A"/>
    <w:rsid w:val="476664E4"/>
    <w:rsid w:val="4B234021"/>
    <w:rsid w:val="51C212AA"/>
    <w:rsid w:val="51C630FA"/>
    <w:rsid w:val="52AA72E7"/>
    <w:rsid w:val="53197CCC"/>
    <w:rsid w:val="53B52AFE"/>
    <w:rsid w:val="545E74DF"/>
    <w:rsid w:val="57CE0517"/>
    <w:rsid w:val="594356F0"/>
    <w:rsid w:val="5B186310"/>
    <w:rsid w:val="5C29123A"/>
    <w:rsid w:val="5FDB52E1"/>
    <w:rsid w:val="614D7A91"/>
    <w:rsid w:val="648F29EC"/>
    <w:rsid w:val="666C2141"/>
    <w:rsid w:val="69203472"/>
    <w:rsid w:val="730E3B0B"/>
    <w:rsid w:val="7357369D"/>
    <w:rsid w:val="770056F6"/>
    <w:rsid w:val="771426FA"/>
    <w:rsid w:val="78700F16"/>
    <w:rsid w:val="79622F6A"/>
    <w:rsid w:val="79F85814"/>
    <w:rsid w:val="79F96FED"/>
    <w:rsid w:val="7CE802EF"/>
    <w:rsid w:val="7DCF3E4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nhideWhenUsed="0" w:uiPriority="99" w:semiHidden="0"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semiHidden/>
    <w:qFormat/>
    <w:uiPriority w:val="99"/>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locked/>
    <w:uiPriority w:val="99"/>
    <w:pPr>
      <w:spacing w:after="120"/>
    </w:pPr>
  </w:style>
  <w:style w:type="paragraph" w:styleId="3">
    <w:name w:val="Normal Indent"/>
    <w:basedOn w:val="1"/>
    <w:link w:val="31"/>
    <w:locked/>
    <w:uiPriority w:val="99"/>
    <w:pPr>
      <w:ind w:firstLine="420"/>
    </w:pPr>
  </w:style>
  <w:style w:type="paragraph" w:styleId="4">
    <w:name w:val="annotation text"/>
    <w:basedOn w:val="1"/>
    <w:link w:val="19"/>
    <w:semiHidden/>
    <w:qFormat/>
    <w:uiPriority w:val="99"/>
    <w:pPr>
      <w:jc w:val="left"/>
    </w:pPr>
  </w:style>
  <w:style w:type="paragraph" w:styleId="5">
    <w:name w:val="Body Text Indent"/>
    <w:basedOn w:val="1"/>
    <w:link w:val="20"/>
    <w:qFormat/>
    <w:locked/>
    <w:uiPriority w:val="99"/>
    <w:pPr>
      <w:tabs>
        <w:tab w:val="left" w:pos="900"/>
      </w:tabs>
      <w:adjustRightInd w:val="0"/>
      <w:spacing w:line="360" w:lineRule="auto"/>
      <w:ind w:firstLine="510"/>
    </w:pPr>
    <w:rPr>
      <w:kern w:val="0"/>
      <w:sz w:val="20"/>
    </w:rPr>
  </w:style>
  <w:style w:type="paragraph" w:styleId="6">
    <w:name w:val="Plain Text"/>
    <w:basedOn w:val="1"/>
    <w:link w:val="27"/>
    <w:qFormat/>
    <w:uiPriority w:val="99"/>
    <w:rPr>
      <w:rFonts w:ascii="宋体" w:hAnsi="Courier New"/>
      <w:kern w:val="0"/>
    </w:rPr>
  </w:style>
  <w:style w:type="paragraph" w:styleId="7">
    <w:name w:val="Balloon Text"/>
    <w:basedOn w:val="1"/>
    <w:link w:val="22"/>
    <w:semiHidden/>
    <w:qFormat/>
    <w:uiPriority w:val="99"/>
    <w:rPr>
      <w:sz w:val="18"/>
    </w:rPr>
  </w:style>
  <w:style w:type="paragraph" w:styleId="8">
    <w:name w:val="footer"/>
    <w:basedOn w:val="1"/>
    <w:link w:val="23"/>
    <w:qFormat/>
    <w:uiPriority w:val="99"/>
    <w:pPr>
      <w:tabs>
        <w:tab w:val="center" w:pos="4153"/>
        <w:tab w:val="right" w:pos="8306"/>
      </w:tabs>
      <w:snapToGrid w:val="0"/>
      <w:jc w:val="left"/>
    </w:pPr>
    <w:rPr>
      <w:kern w:val="0"/>
      <w:sz w:val="18"/>
    </w:rPr>
  </w:style>
  <w:style w:type="paragraph" w:styleId="9">
    <w:name w:val="header"/>
    <w:basedOn w:val="1"/>
    <w:link w:val="24"/>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5"/>
    <w:semiHidden/>
    <w:qFormat/>
    <w:uiPriority w:val="99"/>
    <w:rPr>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qFormat/>
    <w:uiPriority w:val="99"/>
    <w:rPr>
      <w:rFonts w:cs="Times New Roman"/>
      <w:sz w:val="21"/>
    </w:rPr>
  </w:style>
  <w:style w:type="character" w:customStyle="1" w:styleId="18">
    <w:name w:val="Body Text Char"/>
    <w:basedOn w:val="14"/>
    <w:link w:val="2"/>
    <w:semiHidden/>
    <w:qFormat/>
    <w:uiPriority w:val="99"/>
    <w:rPr>
      <w:szCs w:val="20"/>
    </w:rPr>
  </w:style>
  <w:style w:type="character" w:customStyle="1" w:styleId="19">
    <w:name w:val="Comment Text Char"/>
    <w:basedOn w:val="14"/>
    <w:link w:val="4"/>
    <w:semiHidden/>
    <w:qFormat/>
    <w:locked/>
    <w:uiPriority w:val="99"/>
    <w:rPr>
      <w:rFonts w:eastAsia="宋体"/>
      <w:kern w:val="2"/>
      <w:sz w:val="21"/>
      <w:lang w:val="en-US" w:eastAsia="zh-CN"/>
    </w:rPr>
  </w:style>
  <w:style w:type="character" w:customStyle="1" w:styleId="20">
    <w:name w:val="Body Text Indent Char"/>
    <w:basedOn w:val="14"/>
    <w:link w:val="5"/>
    <w:semiHidden/>
    <w:qFormat/>
    <w:locked/>
    <w:uiPriority w:val="99"/>
    <w:rPr>
      <w:rFonts w:ascii="Times New Roman" w:hAnsi="Times New Roman"/>
      <w:sz w:val="20"/>
    </w:rPr>
  </w:style>
  <w:style w:type="character" w:customStyle="1" w:styleId="21">
    <w:name w:val="Plain Text Char"/>
    <w:basedOn w:val="14"/>
    <w:link w:val="6"/>
    <w:qFormat/>
    <w:locked/>
    <w:uiPriority w:val="99"/>
    <w:rPr>
      <w:rFonts w:ascii="宋体" w:hAnsi="Courier New" w:eastAsia="宋体"/>
      <w:sz w:val="21"/>
    </w:rPr>
  </w:style>
  <w:style w:type="character" w:customStyle="1" w:styleId="22">
    <w:name w:val="Balloon Text Char"/>
    <w:basedOn w:val="14"/>
    <w:link w:val="7"/>
    <w:semiHidden/>
    <w:qFormat/>
    <w:locked/>
    <w:uiPriority w:val="99"/>
    <w:rPr>
      <w:rFonts w:ascii="Times New Roman" w:hAnsi="Times New Roman"/>
      <w:kern w:val="2"/>
      <w:sz w:val="18"/>
    </w:rPr>
  </w:style>
  <w:style w:type="character" w:customStyle="1" w:styleId="23">
    <w:name w:val="Footer Char"/>
    <w:basedOn w:val="14"/>
    <w:link w:val="8"/>
    <w:qFormat/>
    <w:locked/>
    <w:uiPriority w:val="99"/>
    <w:rPr>
      <w:rFonts w:ascii="Times New Roman" w:hAnsi="Times New Roman" w:eastAsia="宋体"/>
      <w:sz w:val="18"/>
    </w:rPr>
  </w:style>
  <w:style w:type="character" w:customStyle="1" w:styleId="24">
    <w:name w:val="Header Char"/>
    <w:basedOn w:val="14"/>
    <w:link w:val="9"/>
    <w:qFormat/>
    <w:locked/>
    <w:uiPriority w:val="99"/>
    <w:rPr>
      <w:rFonts w:ascii="Times New Roman" w:hAnsi="Times New Roman" w:eastAsia="宋体"/>
      <w:sz w:val="18"/>
    </w:rPr>
  </w:style>
  <w:style w:type="character" w:customStyle="1" w:styleId="25">
    <w:name w:val="Comment Subject Char"/>
    <w:basedOn w:val="19"/>
    <w:link w:val="11"/>
    <w:semiHidden/>
    <w:qFormat/>
    <w:locked/>
    <w:uiPriority w:val="99"/>
    <w:rPr>
      <w:rFonts w:ascii="Times New Roman" w:hAnsi="Times New Roman"/>
      <w:b/>
      <w:sz w:val="20"/>
    </w:rPr>
  </w:style>
  <w:style w:type="character" w:customStyle="1" w:styleId="26">
    <w:name w:val="Plain Text Char1"/>
    <w:semiHidden/>
    <w:qFormat/>
    <w:locked/>
    <w:uiPriority w:val="99"/>
    <w:rPr>
      <w:rFonts w:ascii="宋体" w:hAnsi="Courier New"/>
      <w:sz w:val="21"/>
    </w:rPr>
  </w:style>
  <w:style w:type="character" w:customStyle="1" w:styleId="27">
    <w:name w:val="Plain Text Char2"/>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qFormat/>
    <w:uiPriority w:val="99"/>
    <w:rPr>
      <w:rFonts w:ascii="宋体" w:hAnsi="Courier New" w:eastAsia="宋体"/>
      <w:kern w:val="2"/>
      <w:sz w:val="21"/>
      <w:lang w:val="en-US" w:eastAsia="zh-CN"/>
    </w:rPr>
  </w:style>
  <w:style w:type="character" w:customStyle="1" w:styleId="31">
    <w:name w:val="Normal Indent Char"/>
    <w:link w:val="3"/>
    <w:qFormat/>
    <w:locked/>
    <w:uiPriority w:val="99"/>
    <w:rPr>
      <w:kern w:val="2"/>
      <w:sz w:val="21"/>
    </w:rPr>
  </w:style>
  <w:style w:type="paragraph" w:customStyle="1" w:styleId="32">
    <w:name w:val="Default"/>
    <w:qFormat/>
    <w:uiPriority w:val="99"/>
    <w:pPr>
      <w:widowControl w:val="0"/>
      <w:autoSpaceDE w:val="0"/>
      <w:autoSpaceDN w:val="0"/>
      <w:adjustRightInd w:val="0"/>
    </w:pPr>
    <w:rPr>
      <w:rFonts w:ascii="微软雅黑" w:hAnsi="Times New Roman" w:eastAsia="微软雅黑" w:cs="微软雅黑"/>
      <w:color w:val="000000"/>
      <w:kern w:val="0"/>
      <w:sz w:val="24"/>
      <w:szCs w:val="24"/>
      <w:lang w:val="en-US" w:eastAsia="zh-CN" w:bidi="ar-SA"/>
    </w:rPr>
  </w:style>
  <w:style w:type="character" w:customStyle="1" w:styleId="33">
    <w:name w:val="Unresolved Mention"/>
    <w:semiHidden/>
    <w:qFormat/>
    <w:uiPriority w:val="99"/>
    <w:rPr>
      <w:color w:val="605E5C"/>
      <w:shd w:val="clear" w:color="auto" w:fill="E1DFDD"/>
    </w:rPr>
  </w:style>
  <w:style w:type="paragraph" w:customStyle="1" w:styleId="34">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32</Pages>
  <Words>2968</Words>
  <Characters>16920</Characters>
  <Lines>0</Lines>
  <Paragraphs>0</Paragraphs>
  <TotalTime>15</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2018-10-30T07:52:00Z</cp:lastPrinted>
  <dcterms:modified xsi:type="dcterms:W3CDTF">2019-10-21T02:23:29Z</dcterms:modified>
  <dc:title>淮阴工学院</dc:title>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