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jc w:val="center"/>
        <w:rPr>
          <w:rFonts w:ascii="方正小标宋简体" w:hAnsi="Batang" w:eastAsia="方正小标宋简体"/>
          <w:kern w:val="0"/>
          <w:sz w:val="44"/>
          <w:szCs w:val="44"/>
        </w:rPr>
      </w:pPr>
      <w:bookmarkStart w:id="2" w:name="_GoBack"/>
      <w:bookmarkEnd w:id="2"/>
      <w:r>
        <w:rPr>
          <w:rFonts w:hint="eastAsia" w:ascii="方正小标宋简体" w:hAnsi="Batang" w:eastAsia="方正小标宋简体"/>
          <w:kern w:val="0"/>
          <w:sz w:val="44"/>
          <w:szCs w:val="44"/>
        </w:rPr>
        <w:t>淮</w:t>
      </w:r>
      <w:r>
        <w:rPr>
          <w:rFonts w:hint="eastAsia" w:ascii="方正小标宋简体" w:hAnsi="宋体" w:eastAsia="方正小标宋简体"/>
          <w:kern w:val="0"/>
          <w:sz w:val="44"/>
          <w:szCs w:val="44"/>
        </w:rPr>
        <w:t>阴</w:t>
      </w:r>
      <w:r>
        <w:rPr>
          <w:rFonts w:hint="eastAsia" w:ascii="方正小标宋简体" w:hAnsi="Batang" w:eastAsia="方正小标宋简体"/>
          <w:kern w:val="0"/>
          <w:sz w:val="44"/>
          <w:szCs w:val="44"/>
        </w:rPr>
        <w:t>工</w:t>
      </w:r>
      <w:r>
        <w:rPr>
          <w:rFonts w:hint="eastAsia" w:ascii="方正小标宋简体" w:hAnsi="宋体" w:eastAsia="方正小标宋简体"/>
          <w:kern w:val="0"/>
          <w:sz w:val="44"/>
          <w:szCs w:val="44"/>
        </w:rPr>
        <w:t>学</w:t>
      </w:r>
      <w:r>
        <w:rPr>
          <w:rFonts w:hint="eastAsia" w:ascii="方正小标宋简体" w:hAnsi="Batang" w:eastAsia="方正小标宋简体"/>
          <w:kern w:val="0"/>
          <w:sz w:val="44"/>
          <w:szCs w:val="44"/>
        </w:rPr>
        <w:t>院</w:t>
      </w:r>
    </w:p>
    <w:p>
      <w:pPr>
        <w:spacing w:line="480" w:lineRule="auto"/>
        <w:jc w:val="center"/>
        <w:rPr>
          <w:rFonts w:ascii="方正小标宋简体" w:hAnsi="Batang" w:eastAsia="方正小标宋简体"/>
          <w:kern w:val="0"/>
          <w:sz w:val="44"/>
          <w:szCs w:val="44"/>
        </w:rPr>
      </w:pPr>
      <w:r>
        <w:rPr>
          <w:rFonts w:ascii="方正小标宋简体" w:hAnsi="Batang" w:eastAsia="方正小标宋简体"/>
          <w:kern w:val="0"/>
          <w:sz w:val="44"/>
          <w:szCs w:val="44"/>
        </w:rPr>
        <w:t>2019</w:t>
      </w:r>
      <w:r>
        <w:rPr>
          <w:rFonts w:hint="eastAsia" w:ascii="方正小标宋简体" w:hAnsi="Batang" w:eastAsia="方正小标宋简体"/>
          <w:kern w:val="0"/>
          <w:sz w:val="44"/>
          <w:szCs w:val="44"/>
        </w:rPr>
        <w:t>级新生运动服采购</w:t>
      </w:r>
    </w:p>
    <w:p>
      <w:pPr>
        <w:ind w:left="-138" w:leftChars="-90" w:hanging="51" w:hangingChars="24"/>
        <w:jc w:val="center"/>
        <w:rPr>
          <w:rFonts w:ascii="黑体" w:eastAsia="黑体"/>
          <w:b/>
          <w:snapToGrid w:val="0"/>
          <w:szCs w:val="21"/>
        </w:rPr>
      </w:pPr>
    </w:p>
    <w:p>
      <w:pPr>
        <w:ind w:left="-138" w:leftChars="-90" w:hanging="51" w:hangingChars="24"/>
        <w:jc w:val="center"/>
        <w:rPr>
          <w:rFonts w:ascii="黑体" w:eastAsia="黑体"/>
          <w:b/>
          <w:snapToGrid w:val="0"/>
          <w:szCs w:val="21"/>
        </w:rPr>
      </w:pPr>
    </w:p>
    <w:p>
      <w:pPr>
        <w:ind w:left="-138" w:leftChars="-90" w:hanging="51" w:hangingChars="24"/>
        <w:jc w:val="center"/>
        <w:rPr>
          <w:rFonts w:ascii="黑体" w:eastAsia="黑体"/>
          <w:b/>
          <w:snapToGrid w:val="0"/>
          <w:szCs w:val="21"/>
        </w:rPr>
      </w:pPr>
    </w:p>
    <w:p>
      <w:pPr>
        <w:ind w:left="480" w:firstLine="482"/>
        <w:jc w:val="center"/>
        <w:rPr>
          <w:rFonts w:ascii="黑体" w:eastAsia="黑体"/>
          <w:b/>
          <w:snapToGrid w:val="0"/>
          <w:szCs w:val="21"/>
        </w:rPr>
      </w:pPr>
    </w:p>
    <w:p>
      <w:pPr>
        <w:ind w:left="-138" w:leftChars="-90" w:hanging="51" w:hangingChars="24"/>
        <w:jc w:val="center"/>
        <w:rPr>
          <w:rFonts w:ascii="黑体" w:eastAsia="黑体"/>
          <w:b/>
          <w:snapToGrid w:val="0"/>
          <w:szCs w:val="21"/>
        </w:rPr>
      </w:pPr>
    </w:p>
    <w:p>
      <w:pPr>
        <w:ind w:left="-138" w:leftChars="-90" w:hanging="51" w:hangingChars="24"/>
        <w:jc w:val="center"/>
        <w:rPr>
          <w:rFonts w:ascii="黑体" w:eastAsia="黑体"/>
          <w:b/>
          <w:snapToGrid w:val="0"/>
          <w:szCs w:val="21"/>
        </w:rPr>
      </w:pPr>
    </w:p>
    <w:p>
      <w:pPr>
        <w:ind w:left="-138" w:leftChars="-90" w:hanging="51" w:hangingChars="24"/>
        <w:jc w:val="center"/>
        <w:rPr>
          <w:rFonts w:ascii="黑体" w:eastAsia="黑体"/>
          <w:b/>
          <w:snapToGrid w:val="0"/>
          <w:szCs w:val="21"/>
        </w:rPr>
      </w:pPr>
    </w:p>
    <w:p>
      <w:pPr>
        <w:ind w:left="-138" w:leftChars="-90" w:hanging="51" w:hangingChars="24"/>
        <w:jc w:val="center"/>
        <w:rPr>
          <w:rFonts w:ascii="黑体" w:eastAsia="黑体"/>
          <w:b/>
          <w:snapToGrid w:val="0"/>
          <w:szCs w:val="21"/>
        </w:rPr>
      </w:pPr>
    </w:p>
    <w:p>
      <w:pPr>
        <w:jc w:val="center"/>
        <w:rPr>
          <w:rFonts w:ascii="黑体" w:eastAsia="黑体"/>
          <w:b/>
          <w:snapToGrid w:val="0"/>
          <w:sz w:val="84"/>
          <w:szCs w:val="84"/>
        </w:rPr>
      </w:pPr>
      <w:r>
        <w:rPr>
          <w:rFonts w:hint="eastAsia" w:ascii="黑体" w:eastAsia="黑体"/>
          <w:b/>
          <w:snapToGrid w:val="0"/>
          <w:sz w:val="84"/>
          <w:szCs w:val="84"/>
        </w:rPr>
        <w:t>招标文件</w:t>
      </w:r>
    </w:p>
    <w:p>
      <w:pPr>
        <w:pStyle w:val="5"/>
        <w:adjustRightInd w:val="0"/>
        <w:snapToGrid w:val="0"/>
        <w:spacing w:line="300" w:lineRule="auto"/>
        <w:ind w:left="480" w:firstLine="480"/>
        <w:jc w:val="center"/>
        <w:rPr>
          <w:rFonts w:ascii="Times New Roman" w:hAnsi="Times New Roman" w:eastAsia="黑体"/>
        </w:rPr>
      </w:pPr>
    </w:p>
    <w:p>
      <w:pPr>
        <w:adjustRightInd w:val="0"/>
        <w:snapToGrid w:val="0"/>
        <w:spacing w:line="300" w:lineRule="auto"/>
        <w:jc w:val="center"/>
        <w:rPr>
          <w:rFonts w:ascii="宋体"/>
          <w:snapToGrid w:val="0"/>
        </w:rPr>
      </w:pPr>
      <w:r>
        <w:rPr>
          <w:rFonts w:hint="eastAsia" w:ascii="宋体" w:hAnsi="宋体"/>
          <w:snapToGrid w:val="0"/>
        </w:rPr>
        <w:t>项目编号：</w:t>
      </w:r>
      <w:r>
        <w:rPr>
          <w:rFonts w:ascii="宋体" w:hAnsi="宋体"/>
          <w:snapToGrid w:val="0"/>
        </w:rPr>
        <w:t>HGZB201900</w:t>
      </w:r>
      <w:r>
        <w:rPr>
          <w:rFonts w:hint="eastAsia" w:ascii="宋体" w:hAnsi="宋体"/>
          <w:snapToGrid w:val="0"/>
        </w:rPr>
        <w:t>56</w:t>
      </w: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rPr>
      </w:pPr>
    </w:p>
    <w:p>
      <w:pPr>
        <w:adjustRightInd w:val="0"/>
        <w:snapToGrid w:val="0"/>
        <w:spacing w:line="300" w:lineRule="auto"/>
        <w:ind w:left="480" w:firstLine="480"/>
        <w:jc w:val="center"/>
        <w:rPr>
          <w:rFonts w:eastAsia="黑体"/>
          <w:snapToGrid w:val="0"/>
          <w:szCs w:val="21"/>
          <w:u w:val="single"/>
        </w:rPr>
      </w:pPr>
    </w:p>
    <w:p>
      <w:pPr>
        <w:adjustRightInd w:val="0"/>
        <w:snapToGrid w:val="0"/>
        <w:spacing w:line="300" w:lineRule="auto"/>
        <w:ind w:left="480" w:firstLine="480"/>
        <w:jc w:val="center"/>
        <w:rPr>
          <w:rFonts w:eastAsia="黑体"/>
          <w:snapToGrid w:val="0"/>
          <w:szCs w:val="21"/>
          <w:u w:val="single"/>
        </w:rPr>
      </w:pPr>
    </w:p>
    <w:p>
      <w:pPr>
        <w:adjustRightInd w:val="0"/>
        <w:snapToGrid w:val="0"/>
        <w:spacing w:line="300" w:lineRule="auto"/>
        <w:ind w:left="480" w:firstLine="480"/>
        <w:jc w:val="center"/>
        <w:rPr>
          <w:rFonts w:eastAsia="黑体"/>
          <w:snapToGrid w:val="0"/>
          <w:szCs w:val="21"/>
          <w:u w:val="single"/>
        </w:rPr>
      </w:pPr>
    </w:p>
    <w:p>
      <w:pPr>
        <w:adjustRightInd w:val="0"/>
        <w:snapToGrid w:val="0"/>
        <w:spacing w:line="300" w:lineRule="auto"/>
        <w:ind w:left="480" w:firstLine="480"/>
        <w:jc w:val="center"/>
        <w:rPr>
          <w:rFonts w:eastAsia="黑体"/>
          <w:snapToGrid w:val="0"/>
          <w:szCs w:val="21"/>
          <w:u w:val="single"/>
        </w:rPr>
      </w:pPr>
    </w:p>
    <w:p>
      <w:pPr>
        <w:adjustRightInd w:val="0"/>
        <w:snapToGrid w:val="0"/>
        <w:spacing w:line="300" w:lineRule="auto"/>
        <w:ind w:left="480" w:firstLine="480"/>
        <w:jc w:val="center"/>
        <w:rPr>
          <w:rFonts w:eastAsia="黑体"/>
          <w:snapToGrid w:val="0"/>
          <w:szCs w:val="21"/>
          <w:u w:val="single"/>
        </w:rPr>
      </w:pPr>
    </w:p>
    <w:p>
      <w:pPr>
        <w:adjustRightInd w:val="0"/>
        <w:snapToGrid w:val="0"/>
        <w:spacing w:line="300" w:lineRule="auto"/>
        <w:ind w:left="480" w:firstLine="480"/>
        <w:jc w:val="center"/>
        <w:rPr>
          <w:rFonts w:eastAsia="黑体"/>
          <w:snapToGrid w:val="0"/>
          <w:szCs w:val="21"/>
          <w:u w:val="single"/>
        </w:rPr>
      </w:pPr>
    </w:p>
    <w:p>
      <w:pPr>
        <w:jc w:val="center"/>
        <w:rPr>
          <w:rFonts w:ascii="方正小标宋简体" w:eastAsia="方正小标宋简体"/>
          <w:b/>
          <w:sz w:val="30"/>
          <w:szCs w:val="30"/>
        </w:rPr>
      </w:pPr>
      <w:r>
        <w:rPr>
          <w:rFonts w:hint="eastAsia" w:ascii="方正小标宋简体" w:hAnsi="宋体" w:eastAsia="方正小标宋简体"/>
          <w:b/>
          <w:sz w:val="30"/>
          <w:szCs w:val="30"/>
        </w:rPr>
        <w:t>淮</w:t>
      </w:r>
      <w:r>
        <w:rPr>
          <w:rFonts w:ascii="方正小标宋简体" w:hAnsi="宋体" w:eastAsia="方正小标宋简体"/>
          <w:b/>
          <w:sz w:val="30"/>
          <w:szCs w:val="30"/>
        </w:rPr>
        <w:t xml:space="preserve">  </w:t>
      </w:r>
      <w:r>
        <w:rPr>
          <w:rFonts w:hint="eastAsia" w:ascii="方正小标宋简体" w:hAnsi="宋体" w:eastAsia="方正小标宋简体"/>
          <w:b/>
          <w:sz w:val="30"/>
          <w:szCs w:val="30"/>
        </w:rPr>
        <w:t>阴</w:t>
      </w:r>
      <w:r>
        <w:rPr>
          <w:rFonts w:ascii="方正小标宋简体" w:hAnsi="宋体" w:eastAsia="方正小标宋简体"/>
          <w:b/>
          <w:sz w:val="30"/>
          <w:szCs w:val="30"/>
        </w:rPr>
        <w:t xml:space="preserve">  </w:t>
      </w:r>
      <w:r>
        <w:rPr>
          <w:rFonts w:hint="eastAsia" w:ascii="方正小标宋简体" w:hAnsi="宋体" w:eastAsia="方正小标宋简体"/>
          <w:b/>
          <w:sz w:val="30"/>
          <w:szCs w:val="30"/>
        </w:rPr>
        <w:t>工</w:t>
      </w:r>
      <w:r>
        <w:rPr>
          <w:rFonts w:ascii="方正小标宋简体" w:hAnsi="宋体" w:eastAsia="方正小标宋简体"/>
          <w:b/>
          <w:sz w:val="30"/>
          <w:szCs w:val="30"/>
        </w:rPr>
        <w:t xml:space="preserve">  </w:t>
      </w:r>
      <w:r>
        <w:rPr>
          <w:rFonts w:hint="eastAsia" w:ascii="方正小标宋简体" w:hAnsi="宋体" w:eastAsia="方正小标宋简体"/>
          <w:b/>
          <w:sz w:val="30"/>
          <w:szCs w:val="30"/>
        </w:rPr>
        <w:t>学</w:t>
      </w:r>
      <w:r>
        <w:rPr>
          <w:rFonts w:ascii="方正小标宋简体" w:hAnsi="宋体" w:eastAsia="方正小标宋简体"/>
          <w:b/>
          <w:sz w:val="30"/>
          <w:szCs w:val="30"/>
        </w:rPr>
        <w:t xml:space="preserve">  </w:t>
      </w:r>
      <w:r>
        <w:rPr>
          <w:rFonts w:hint="eastAsia" w:ascii="方正小标宋简体" w:hAnsi="宋体" w:eastAsia="方正小标宋简体"/>
          <w:b/>
          <w:sz w:val="30"/>
          <w:szCs w:val="30"/>
        </w:rPr>
        <w:t>院</w:t>
      </w:r>
    </w:p>
    <w:p>
      <w:pPr>
        <w:spacing w:line="560" w:lineRule="exact"/>
        <w:jc w:val="center"/>
        <w:rPr>
          <w:rFonts w:ascii="宋体"/>
          <w:b/>
          <w:szCs w:val="21"/>
        </w:rPr>
      </w:pPr>
      <w:r>
        <w:rPr>
          <w:rFonts w:ascii="方正小标宋简体" w:hAnsi="宋体" w:eastAsia="方正小标宋简体"/>
          <w:b/>
          <w:sz w:val="30"/>
          <w:szCs w:val="30"/>
        </w:rPr>
        <w:t xml:space="preserve">2019 </w:t>
      </w:r>
      <w:r>
        <w:rPr>
          <w:rFonts w:hint="eastAsia" w:ascii="方正小标宋简体" w:hAnsi="宋体" w:eastAsia="方正小标宋简体"/>
          <w:b/>
          <w:sz w:val="30"/>
          <w:szCs w:val="30"/>
        </w:rPr>
        <w:t>年</w:t>
      </w:r>
      <w:r>
        <w:rPr>
          <w:rFonts w:ascii="方正小标宋简体" w:hAnsi="宋体" w:eastAsia="方正小标宋简体"/>
          <w:b/>
          <w:sz w:val="30"/>
          <w:szCs w:val="30"/>
        </w:rPr>
        <w:t>7</w:t>
      </w:r>
      <w:r>
        <w:rPr>
          <w:rFonts w:hint="eastAsia" w:ascii="方正小标宋简体" w:hAnsi="宋体" w:eastAsia="方正小标宋简体"/>
          <w:b/>
          <w:sz w:val="30"/>
          <w:szCs w:val="30"/>
        </w:rPr>
        <w:t>月22日</w:t>
      </w:r>
    </w:p>
    <w:p>
      <w:pPr>
        <w:spacing w:line="560" w:lineRule="exact"/>
        <w:jc w:val="center"/>
        <w:rPr>
          <w:rFonts w:ascii="宋体"/>
          <w:b/>
          <w:szCs w:val="21"/>
        </w:rPr>
      </w:pPr>
    </w:p>
    <w:p>
      <w:pPr>
        <w:spacing w:line="560" w:lineRule="exact"/>
        <w:jc w:val="center"/>
        <w:rPr>
          <w:rFonts w:ascii="宋体"/>
          <w:b/>
          <w:szCs w:val="21"/>
        </w:rPr>
      </w:pPr>
    </w:p>
    <w:p>
      <w:pPr>
        <w:spacing w:line="560" w:lineRule="exact"/>
        <w:jc w:val="center"/>
        <w:rPr>
          <w:rFonts w:ascii="宋体"/>
          <w:b/>
          <w:szCs w:val="21"/>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color w:val="000000"/>
          <w:sz w:val="28"/>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2</w:t>
      </w:r>
    </w:p>
    <w:p>
      <w:pPr>
        <w:spacing w:line="680" w:lineRule="exact"/>
        <w:rPr>
          <w:color w:val="000000"/>
          <w:sz w:val="28"/>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……………………………………………..…………………………12</w:t>
      </w:r>
    </w:p>
    <w:p>
      <w:pPr>
        <w:spacing w:line="680" w:lineRule="exact"/>
        <w:rPr>
          <w:color w:val="000000"/>
          <w:sz w:val="28"/>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……………………………………………..…………………………14</w:t>
      </w:r>
    </w:p>
    <w:p>
      <w:pPr>
        <w:spacing w:line="680" w:lineRule="exact"/>
        <w:rPr>
          <w:color w:val="000000"/>
          <w:sz w:val="28"/>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 16</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widowControl/>
        <w:jc w:val="center"/>
        <w:rPr>
          <w:rFonts w:ascii="方正小标宋简体" w:hAnsi="Batang" w:eastAsia="方正小标宋简体"/>
          <w:color w:val="000000"/>
          <w:kern w:val="0"/>
          <w:sz w:val="36"/>
          <w:szCs w:val="36"/>
        </w:rPr>
      </w:pPr>
      <w:r>
        <w:rPr>
          <w:rFonts w:ascii="方正小标宋简体" w:hAnsi="宋体" w:eastAsia="方正小标宋简体"/>
          <w:sz w:val="32"/>
          <w:szCs w:val="32"/>
        </w:rPr>
        <w:br w:type="page"/>
      </w:r>
      <w:r>
        <w:rPr>
          <w:rFonts w:hint="eastAsia" w:ascii="方正小标宋简体" w:hAnsi="宋体" w:eastAsia="方正小标宋简体"/>
          <w:sz w:val="32"/>
          <w:szCs w:val="32"/>
        </w:rPr>
        <w:t>第一章</w:t>
      </w:r>
      <w:r>
        <w:rPr>
          <w:rFonts w:ascii="方正小标宋简体" w:hAnsi="宋体" w:eastAsia="方正小标宋简体"/>
          <w:sz w:val="32"/>
          <w:szCs w:val="32"/>
        </w:rPr>
        <w:t xml:space="preserve"> </w:t>
      </w:r>
      <w:r>
        <w:rPr>
          <w:rFonts w:hint="eastAsia" w:ascii="方正小标宋简体" w:hAnsi="宋体" w:eastAsia="方正小标宋简体"/>
          <w:sz w:val="32"/>
          <w:szCs w:val="32"/>
        </w:rPr>
        <w:t>投标须知</w:t>
      </w:r>
    </w:p>
    <w:p>
      <w:pPr>
        <w:adjustRightInd w:val="0"/>
        <w:snapToGrid w:val="0"/>
        <w:spacing w:line="300" w:lineRule="auto"/>
        <w:jc w:val="center"/>
        <w:rPr>
          <w:rFonts w:ascii="宋体"/>
          <w:snapToGrid w:val="0"/>
          <w:color w:val="000000"/>
          <w:sz w:val="24"/>
        </w:rPr>
      </w:pPr>
      <w:r>
        <w:rPr>
          <w:rFonts w:ascii="宋体" w:hAnsi="宋体"/>
          <w:snapToGrid w:val="0"/>
          <w:color w:val="000000"/>
          <w:sz w:val="24"/>
        </w:rPr>
        <w:t xml:space="preserve">                                                 </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一、招标项目</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项目名称：</w:t>
      </w:r>
      <w:r>
        <w:rPr>
          <w:rFonts w:ascii="宋体" w:hAnsi="宋体" w:cs="宋体"/>
          <w:color w:val="000000"/>
          <w:kern w:val="0"/>
          <w:sz w:val="24"/>
        </w:rPr>
        <w:t>2019</w:t>
      </w:r>
      <w:r>
        <w:rPr>
          <w:rFonts w:hint="eastAsia" w:ascii="宋体" w:hAnsi="宋体" w:cs="宋体"/>
          <w:color w:val="000000"/>
          <w:kern w:val="0"/>
          <w:sz w:val="24"/>
        </w:rPr>
        <w:t>级新生运动服采购；</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项目最高限价：每套</w:t>
      </w:r>
      <w:r>
        <w:rPr>
          <w:rFonts w:ascii="宋体" w:hAnsi="宋体" w:cs="宋体"/>
          <w:color w:val="000000"/>
          <w:kern w:val="0"/>
          <w:sz w:val="24"/>
        </w:rPr>
        <w:t>180</w:t>
      </w:r>
      <w:r>
        <w:rPr>
          <w:rFonts w:hint="eastAsia" w:ascii="宋体" w:hAnsi="宋体" w:cs="宋体"/>
          <w:color w:val="000000"/>
          <w:kern w:val="0"/>
          <w:sz w:val="24"/>
        </w:rPr>
        <w:t>元；</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具体要求见第二章。</w:t>
      </w:r>
    </w:p>
    <w:p>
      <w:pPr>
        <w:widowControl/>
        <w:spacing w:line="440" w:lineRule="exact"/>
        <w:ind w:firstLine="480" w:firstLineChars="200"/>
        <w:jc w:val="left"/>
        <w:rPr>
          <w:rFonts w:ascii="宋体" w:cs="宋体"/>
          <w:color w:val="000000"/>
          <w:kern w:val="0"/>
          <w:sz w:val="24"/>
        </w:rPr>
      </w:pPr>
      <w:r>
        <w:rPr>
          <w:rFonts w:hint="eastAsia" w:ascii="宋体" w:hAnsi="宋体" w:cs="宋体"/>
          <w:color w:val="000000"/>
          <w:kern w:val="0"/>
          <w:sz w:val="24"/>
        </w:rPr>
        <w:t>二、投标人的资格条件</w:t>
      </w:r>
    </w:p>
    <w:p>
      <w:pPr>
        <w:widowControl/>
        <w:spacing w:line="440" w:lineRule="exact"/>
        <w:ind w:firstLine="480" w:firstLineChars="200"/>
        <w:rPr>
          <w:color w:val="000000"/>
          <w:sz w:val="24"/>
        </w:rPr>
      </w:pPr>
      <w:r>
        <w:rPr>
          <w:rFonts w:hint="eastAsia"/>
          <w:color w:val="000000"/>
          <w:sz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rPr>
      </w:pPr>
      <w:r>
        <w:rPr>
          <w:color w:val="000000"/>
          <w:kern w:val="0"/>
          <w:sz w:val="24"/>
        </w:rPr>
        <w:t>1</w:t>
      </w:r>
      <w:r>
        <w:rPr>
          <w:rFonts w:hint="eastAsia"/>
          <w:color w:val="000000"/>
          <w:kern w:val="0"/>
          <w:sz w:val="24"/>
        </w:rPr>
        <w:t>经国家行政主管部门批准注册的企业法人；</w:t>
      </w:r>
    </w:p>
    <w:p>
      <w:pPr>
        <w:widowControl/>
        <w:spacing w:line="440" w:lineRule="exact"/>
        <w:ind w:firstLine="480" w:firstLineChars="200"/>
        <w:jc w:val="left"/>
        <w:rPr>
          <w:rFonts w:asci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具有本次采购货物（服务）的经营范围；</w:t>
      </w:r>
    </w:p>
    <w:p>
      <w:pPr>
        <w:spacing w:line="440" w:lineRule="exact"/>
        <w:ind w:firstLine="480" w:firstLineChars="200"/>
        <w:rPr>
          <w:bCs/>
          <w:color w:val="000000"/>
          <w:spacing w:val="15"/>
          <w:kern w:val="0"/>
          <w:sz w:val="24"/>
        </w:rPr>
      </w:pPr>
      <w:r>
        <w:rPr>
          <w:color w:val="000000"/>
          <w:kern w:val="0"/>
          <w:sz w:val="24"/>
        </w:rPr>
        <w:t>3</w:t>
      </w:r>
      <w:r>
        <w:rPr>
          <w:rFonts w:hint="eastAsia" w:ascii="宋体" w:hAnsi="宋体"/>
          <w:color w:val="000000"/>
          <w:sz w:val="24"/>
        </w:rPr>
        <w:t>参加本次投标的须为服装生产企业</w:t>
      </w:r>
      <w:r>
        <w:rPr>
          <w:rFonts w:hint="eastAsia" w:ascii="宋体" w:hAnsi="宋体" w:cs="Arial"/>
          <w:bCs/>
          <w:color w:val="000000"/>
          <w:spacing w:val="15"/>
          <w:kern w:val="0"/>
          <w:sz w:val="24"/>
        </w:rPr>
        <w:t>；</w:t>
      </w:r>
    </w:p>
    <w:p>
      <w:pPr>
        <w:widowControl/>
        <w:spacing w:line="440" w:lineRule="exact"/>
        <w:ind w:firstLine="540" w:firstLineChars="200"/>
        <w:rPr>
          <w:color w:val="000000"/>
          <w:spacing w:val="15"/>
          <w:kern w:val="0"/>
          <w:sz w:val="24"/>
        </w:rPr>
      </w:pPr>
      <w:r>
        <w:rPr>
          <w:color w:val="000000"/>
          <w:spacing w:val="15"/>
          <w:kern w:val="0"/>
          <w:sz w:val="24"/>
        </w:rPr>
        <w:t>4</w:t>
      </w:r>
      <w:r>
        <w:rPr>
          <w:rFonts w:hint="eastAsia"/>
          <w:color w:val="000000"/>
          <w:spacing w:val="15"/>
          <w:kern w:val="0"/>
          <w:sz w:val="24"/>
        </w:rPr>
        <w:t>具有良好的经营行为和经营业绩，近三年在招投标活动中无不良记录；</w:t>
      </w:r>
    </w:p>
    <w:p>
      <w:pPr>
        <w:widowControl/>
        <w:spacing w:line="440" w:lineRule="exact"/>
        <w:ind w:firstLine="540" w:firstLineChars="200"/>
        <w:rPr>
          <w:color w:val="000000"/>
          <w:spacing w:val="15"/>
          <w:kern w:val="0"/>
          <w:sz w:val="24"/>
        </w:rPr>
      </w:pPr>
      <w:r>
        <w:rPr>
          <w:color w:val="000000"/>
          <w:spacing w:val="15"/>
          <w:kern w:val="0"/>
          <w:sz w:val="24"/>
        </w:rPr>
        <w:t>5</w:t>
      </w:r>
      <w:r>
        <w:rPr>
          <w:rFonts w:hint="eastAsia"/>
          <w:color w:val="000000"/>
          <w:spacing w:val="15"/>
          <w:kern w:val="0"/>
          <w:sz w:val="24"/>
        </w:rPr>
        <w:t>具备履行合同所必需的设备和专业技术能力；</w:t>
      </w:r>
    </w:p>
    <w:p>
      <w:pPr>
        <w:widowControl/>
        <w:spacing w:line="440" w:lineRule="exact"/>
        <w:ind w:firstLine="540" w:firstLineChars="200"/>
        <w:rPr>
          <w:color w:val="000000"/>
          <w:spacing w:val="15"/>
          <w:kern w:val="0"/>
          <w:sz w:val="24"/>
        </w:rPr>
      </w:pPr>
      <w:r>
        <w:rPr>
          <w:color w:val="000000"/>
          <w:spacing w:val="15"/>
          <w:kern w:val="0"/>
          <w:sz w:val="24"/>
        </w:rPr>
        <w:t>6</w:t>
      </w:r>
      <w:r>
        <w:rPr>
          <w:rFonts w:hint="eastAsia"/>
          <w:color w:val="000000"/>
          <w:spacing w:val="15"/>
          <w:kern w:val="0"/>
          <w:sz w:val="24"/>
        </w:rPr>
        <w:t>本次招标不接受联合体供应商参加投标；</w:t>
      </w:r>
    </w:p>
    <w:p>
      <w:pPr>
        <w:widowControl/>
        <w:shd w:val="clear" w:color="auto" w:fill="FFFFFF"/>
        <w:spacing w:line="486" w:lineRule="atLeast"/>
        <w:ind w:firstLine="603"/>
        <w:jc w:val="left"/>
        <w:rPr>
          <w:rFonts w:ascii="宋体" w:cs="宋体"/>
          <w:color w:val="333333"/>
          <w:kern w:val="0"/>
          <w:sz w:val="24"/>
        </w:rPr>
      </w:pPr>
      <w:r>
        <w:rPr>
          <w:rFonts w:ascii="宋体" w:hAnsi="宋体" w:cs="宋体"/>
          <w:color w:val="333333"/>
          <w:spacing w:val="17"/>
          <w:kern w:val="0"/>
          <w:sz w:val="24"/>
        </w:rPr>
        <w:t>7</w:t>
      </w:r>
      <w:r>
        <w:rPr>
          <w:rFonts w:hint="eastAsia" w:ascii="宋体" w:hAnsi="宋体" w:cs="宋体"/>
          <w:color w:val="333333"/>
          <w:spacing w:val="17"/>
          <w:kern w:val="0"/>
          <w:sz w:val="24"/>
        </w:rPr>
        <w:t>拒绝下述条件的供应商参加本次采购活动</w:t>
      </w:r>
      <w:r>
        <w:rPr>
          <w:rFonts w:ascii="宋体" w:hAnsi="宋体"/>
          <w:color w:val="333333"/>
          <w:spacing w:val="17"/>
          <w:kern w:val="0"/>
          <w:sz w:val="24"/>
        </w:rPr>
        <w:t>:</w:t>
      </w:r>
    </w:p>
    <w:p>
      <w:pPr>
        <w:widowControl/>
        <w:shd w:val="clear" w:color="auto" w:fill="FFFFFF"/>
        <w:spacing w:line="486" w:lineRule="atLeast"/>
        <w:ind w:firstLine="603"/>
        <w:jc w:val="left"/>
        <w:rPr>
          <w:rFonts w:ascii="宋体" w:cs="宋体"/>
          <w:color w:val="333333"/>
          <w:kern w:val="0"/>
          <w:sz w:val="24"/>
        </w:rPr>
      </w:pPr>
      <w:r>
        <w:rPr>
          <w:rFonts w:ascii="宋体" w:hAnsi="宋体" w:cs="宋体"/>
          <w:color w:val="333333"/>
          <w:spacing w:val="17"/>
          <w:kern w:val="0"/>
          <w:sz w:val="24"/>
        </w:rPr>
        <w:t>7</w:t>
      </w:r>
      <w:r>
        <w:rPr>
          <w:rFonts w:ascii="宋体" w:hAnsi="宋体"/>
          <w:color w:val="333333"/>
          <w:spacing w:val="17"/>
          <w:kern w:val="0"/>
          <w:sz w:val="24"/>
        </w:rPr>
        <w:t>.1</w:t>
      </w:r>
      <w:r>
        <w:rPr>
          <w:rFonts w:hint="eastAsia" w:ascii="宋体" w:hAnsi="宋体" w:cs="宋体"/>
          <w:color w:val="333333"/>
          <w:spacing w:val="17"/>
          <w:kern w:val="0"/>
          <w:sz w:val="24"/>
        </w:rPr>
        <w:t>供应商单位负责人为同一人或者存在直接控股、管理关系的不同供应商，不得同时参加同一合同项下的政府采购活动。</w:t>
      </w:r>
    </w:p>
    <w:p>
      <w:pPr>
        <w:widowControl/>
        <w:shd w:val="clear" w:color="auto" w:fill="FFFFFF"/>
        <w:spacing w:line="486" w:lineRule="atLeast"/>
        <w:ind w:firstLine="603"/>
        <w:jc w:val="left"/>
        <w:rPr>
          <w:rFonts w:ascii="宋体" w:cs="宋体"/>
          <w:color w:val="333333"/>
          <w:kern w:val="0"/>
          <w:sz w:val="24"/>
        </w:rPr>
      </w:pPr>
      <w:r>
        <w:rPr>
          <w:rFonts w:ascii="宋体" w:hAnsi="宋体" w:cs="宋体"/>
          <w:color w:val="333333"/>
          <w:spacing w:val="17"/>
          <w:kern w:val="0"/>
          <w:sz w:val="24"/>
        </w:rPr>
        <w:t>7</w:t>
      </w:r>
      <w:r>
        <w:rPr>
          <w:rFonts w:ascii="宋体" w:hAnsi="宋体"/>
          <w:color w:val="333333"/>
          <w:spacing w:val="17"/>
          <w:kern w:val="0"/>
          <w:sz w:val="24"/>
        </w:rPr>
        <w:t>.2</w:t>
      </w:r>
      <w:r>
        <w:rPr>
          <w:rFonts w:hint="eastAsia" w:ascii="宋体" w:hAnsi="宋体" w:cs="宋体"/>
          <w:color w:val="333333"/>
          <w:spacing w:val="17"/>
          <w:kern w:val="0"/>
          <w:sz w:val="24"/>
        </w:rPr>
        <w:t>凡为采购项目提供整体设计、规范编制或者项目管理、监理、检测等服务的供应商，不得再参加本项目的采购活动。</w:t>
      </w:r>
    </w:p>
    <w:p>
      <w:pPr>
        <w:widowControl/>
        <w:shd w:val="clear" w:color="auto" w:fill="FFFFFF"/>
        <w:spacing w:line="486" w:lineRule="atLeast"/>
        <w:ind w:firstLine="603"/>
        <w:jc w:val="left"/>
        <w:rPr>
          <w:rFonts w:ascii="宋体" w:cs="宋体"/>
          <w:color w:val="333333"/>
          <w:kern w:val="0"/>
          <w:sz w:val="24"/>
        </w:rPr>
      </w:pPr>
      <w:r>
        <w:rPr>
          <w:rFonts w:ascii="宋体" w:hAnsi="宋体" w:cs="宋体"/>
          <w:color w:val="333333"/>
          <w:spacing w:val="17"/>
          <w:kern w:val="0"/>
          <w:sz w:val="24"/>
        </w:rPr>
        <w:t>7</w:t>
      </w:r>
      <w:r>
        <w:rPr>
          <w:rFonts w:ascii="宋体" w:hAnsi="宋体"/>
          <w:color w:val="333333"/>
          <w:spacing w:val="17"/>
          <w:kern w:val="0"/>
          <w:sz w:val="24"/>
        </w:rPr>
        <w:t>.3</w:t>
      </w:r>
      <w:r>
        <w:rPr>
          <w:rFonts w:hint="eastAsia" w:ascii="宋体" w:hAnsi="宋体" w:cs="宋体"/>
          <w:color w:val="333333"/>
          <w:spacing w:val="17"/>
          <w:kern w:val="0"/>
          <w:sz w:val="24"/>
        </w:rPr>
        <w:t>近三年内（本项目招标截止期前）投标人被</w:t>
      </w:r>
      <w:r>
        <w:rPr>
          <w:rFonts w:hint="eastAsia" w:ascii="宋体" w:hAnsi="宋体"/>
          <w:color w:val="333333"/>
          <w:spacing w:val="17"/>
          <w:kern w:val="0"/>
          <w:sz w:val="24"/>
        </w:rPr>
        <w:t>“</w:t>
      </w:r>
      <w:r>
        <w:rPr>
          <w:rFonts w:hint="eastAsia" w:ascii="宋体" w:hAnsi="宋体" w:cs="宋体"/>
          <w:color w:val="333333"/>
          <w:spacing w:val="17"/>
          <w:kern w:val="0"/>
          <w:sz w:val="24"/>
        </w:rPr>
        <w:t>信用中国</w:t>
      </w:r>
      <w:r>
        <w:rPr>
          <w:rFonts w:hint="eastAsia" w:ascii="宋体" w:hAnsi="宋体"/>
          <w:color w:val="333333"/>
          <w:spacing w:val="17"/>
          <w:kern w:val="0"/>
          <w:sz w:val="24"/>
        </w:rPr>
        <w:t>”</w:t>
      </w:r>
      <w:r>
        <w:rPr>
          <w:rFonts w:hint="eastAsia" w:ascii="宋体" w:hAnsi="宋体" w:cs="宋体"/>
          <w:color w:val="333333"/>
          <w:spacing w:val="17"/>
          <w:kern w:val="0"/>
          <w:sz w:val="24"/>
        </w:rPr>
        <w:t>网站（</w:t>
      </w:r>
      <w:r>
        <w:fldChar w:fldCharType="begin"/>
      </w:r>
      <w:r>
        <w:instrText xml:space="preserve"> HYPERLINK "http://www.creditchina.gov.cn/" </w:instrText>
      </w:r>
      <w:r>
        <w:fldChar w:fldCharType="separate"/>
      </w:r>
      <w:r>
        <w:rPr>
          <w:rFonts w:ascii="宋体" w:hAnsi="宋体"/>
          <w:color w:val="333333"/>
          <w:spacing w:val="17"/>
          <w:kern w:val="0"/>
          <w:sz w:val="24"/>
          <w:u w:val="single"/>
        </w:rPr>
        <w:t>www.creditchina.gov.cn</w:t>
      </w:r>
      <w:r>
        <w:rPr>
          <w:rFonts w:ascii="宋体" w:hAnsi="宋体"/>
          <w:color w:val="333333"/>
          <w:spacing w:val="17"/>
          <w:kern w:val="0"/>
          <w:sz w:val="24"/>
          <w:u w:val="single"/>
        </w:rPr>
        <w:fldChar w:fldCharType="end"/>
      </w:r>
      <w:r>
        <w:rPr>
          <w:rFonts w:hint="eastAsia" w:ascii="宋体" w:hAnsi="宋体" w:cs="宋体"/>
          <w:color w:val="333333"/>
          <w:spacing w:val="17"/>
          <w:kern w:val="0"/>
          <w:sz w:val="24"/>
        </w:rPr>
        <w:t>）列入失信被执行人和重大税收违法案件当事人名单的、被</w:t>
      </w:r>
      <w:r>
        <w:rPr>
          <w:rFonts w:hint="eastAsia" w:ascii="宋体" w:hAnsi="宋体"/>
          <w:color w:val="333333"/>
          <w:spacing w:val="17"/>
          <w:kern w:val="0"/>
          <w:sz w:val="24"/>
        </w:rPr>
        <w:t>“</w:t>
      </w:r>
      <w:r>
        <w:rPr>
          <w:rFonts w:hint="eastAsia" w:ascii="宋体" w:hAnsi="宋体" w:cs="宋体"/>
          <w:color w:val="333333"/>
          <w:spacing w:val="17"/>
          <w:kern w:val="0"/>
          <w:sz w:val="24"/>
        </w:rPr>
        <w:t>中国政府采购网</w:t>
      </w:r>
      <w:r>
        <w:rPr>
          <w:rFonts w:hint="eastAsia" w:ascii="宋体" w:hAnsi="宋体"/>
          <w:color w:val="333333"/>
          <w:spacing w:val="17"/>
          <w:kern w:val="0"/>
          <w:sz w:val="24"/>
        </w:rPr>
        <w:t>”</w:t>
      </w:r>
      <w:r>
        <w:rPr>
          <w:rFonts w:hint="eastAsia" w:ascii="宋体" w:hAnsi="宋体" w:cs="宋体"/>
          <w:color w:val="333333"/>
          <w:spacing w:val="17"/>
          <w:kern w:val="0"/>
          <w:sz w:val="24"/>
        </w:rPr>
        <w:t>网站（</w:t>
      </w:r>
      <w:r>
        <w:fldChar w:fldCharType="begin"/>
      </w:r>
      <w:r>
        <w:instrText xml:space="preserve"> HYPERLINK "http://www.ccgp.gov.cn/" </w:instrText>
      </w:r>
      <w:r>
        <w:fldChar w:fldCharType="separate"/>
      </w:r>
      <w:r>
        <w:rPr>
          <w:rFonts w:ascii="宋体" w:hAnsi="宋体"/>
          <w:color w:val="333333"/>
          <w:spacing w:val="17"/>
          <w:kern w:val="0"/>
          <w:sz w:val="24"/>
          <w:u w:val="single"/>
        </w:rPr>
        <w:t>www.ccgp.gov.cn</w:t>
      </w:r>
      <w:r>
        <w:rPr>
          <w:rFonts w:ascii="宋体" w:hAnsi="宋体"/>
          <w:color w:val="333333"/>
          <w:spacing w:val="17"/>
          <w:kern w:val="0"/>
          <w:sz w:val="24"/>
          <w:u w:val="single"/>
        </w:rPr>
        <w:fldChar w:fldCharType="end"/>
      </w:r>
      <w:r>
        <w:rPr>
          <w:rFonts w:hint="eastAsia" w:ascii="宋体" w:hAnsi="宋体" w:cs="宋体"/>
          <w:color w:val="333333"/>
          <w:spacing w:val="17"/>
          <w:kern w:val="0"/>
          <w:sz w:val="24"/>
        </w:rPr>
        <w:t>）列入政府采购严重违法失信行为记录名单（处罚期限尚未届满的），不得参与本项目。提供相应网站截图。</w:t>
      </w:r>
    </w:p>
    <w:p>
      <w:pPr>
        <w:spacing w:line="440" w:lineRule="exact"/>
        <w:ind w:firstLine="540" w:firstLineChars="200"/>
        <w:rPr>
          <w:rFonts w:ascii="宋体"/>
          <w:color w:val="000000"/>
          <w:spacing w:val="4"/>
          <w:sz w:val="24"/>
        </w:rPr>
      </w:pPr>
      <w:r>
        <w:rPr>
          <w:rFonts w:hint="eastAsia" w:ascii="宋体" w:hAnsi="宋体" w:cs="Arial"/>
          <w:color w:val="000000"/>
          <w:spacing w:val="15"/>
          <w:kern w:val="0"/>
          <w:sz w:val="24"/>
        </w:rPr>
        <w:t>三、</w:t>
      </w:r>
      <w:r>
        <w:rPr>
          <w:rFonts w:hint="eastAsia" w:ascii="宋体" w:hAnsi="宋体"/>
          <w:color w:val="000000"/>
          <w:spacing w:val="4"/>
          <w:sz w:val="24"/>
        </w:rPr>
        <w:t>投标人资格审查方式</w:t>
      </w:r>
    </w:p>
    <w:p>
      <w:pPr>
        <w:spacing w:line="440" w:lineRule="exact"/>
        <w:ind w:firstLine="488" w:firstLineChars="200"/>
        <w:rPr>
          <w:b/>
          <w:color w:val="000000"/>
          <w:spacing w:val="2"/>
          <w:kern w:val="0"/>
          <w:sz w:val="24"/>
        </w:rPr>
      </w:pPr>
      <w:r>
        <w:rPr>
          <w:rFonts w:hint="eastAsia"/>
          <w:color w:val="000000"/>
          <w:spacing w:val="2"/>
          <w:kern w:val="0"/>
          <w:sz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rPr>
      </w:pPr>
      <w:r>
        <w:rPr>
          <w:rFonts w:hint="eastAsia" w:ascii="宋体" w:hAnsi="宋体" w:cs="仿宋"/>
          <w:color w:val="000000"/>
          <w:sz w:val="24"/>
        </w:rPr>
        <w:t>四、招标文件</w:t>
      </w:r>
    </w:p>
    <w:p>
      <w:pPr>
        <w:spacing w:line="440" w:lineRule="exact"/>
        <w:ind w:firstLine="480" w:firstLineChars="200"/>
        <w:rPr>
          <w:rFonts w:ascii="宋体" w:cs="仿宋"/>
          <w:color w:val="000000"/>
          <w:sz w:val="24"/>
        </w:rPr>
      </w:pPr>
      <w:r>
        <w:rPr>
          <w:rFonts w:ascii="宋体" w:hAnsi="宋体" w:cs="仿宋"/>
          <w:color w:val="000000"/>
          <w:sz w:val="24"/>
        </w:rPr>
        <w:t>1.</w:t>
      </w:r>
      <w:r>
        <w:rPr>
          <w:rFonts w:hint="eastAsia" w:ascii="宋体" w:hAnsi="宋体" w:cs="仿宋"/>
          <w:color w:val="000000"/>
          <w:sz w:val="24"/>
        </w:rPr>
        <w:t>招标文件发布</w:t>
      </w:r>
    </w:p>
    <w:p>
      <w:pPr>
        <w:spacing w:line="440" w:lineRule="exact"/>
        <w:ind w:firstLine="480" w:firstLineChars="200"/>
        <w:rPr>
          <w:rFonts w:ascii="宋体"/>
          <w:sz w:val="24"/>
        </w:rPr>
      </w:pPr>
      <w:r>
        <w:rPr>
          <w:rFonts w:hint="eastAsia" w:ascii="宋体" w:hAnsi="宋体" w:cs="仿宋"/>
          <w:color w:val="000000"/>
          <w:sz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http://www.hyit.edu.cn/index/tzgg.htm/</w:t>
      </w:r>
      <w:r>
        <w:rPr>
          <w:rFonts w:hint="eastAsia" w:ascii="宋体" w:hAnsi="宋体" w:cs="仿宋"/>
          <w:color w:val="000000"/>
          <w:szCs w:val="21"/>
        </w:rPr>
        <w:t>或</w:t>
      </w:r>
      <w:r>
        <w:rPr>
          <w:color w:val="000000"/>
          <w:szCs w:val="21"/>
        </w:rPr>
        <w:t xml:space="preserve"> </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rPr>
        <w:t>投标人无需提前现场报名，可直接在网站下载招标文件电子文档。招标文件售价：</w:t>
      </w:r>
      <w:r>
        <w:rPr>
          <w:rFonts w:ascii="宋体" w:hAnsi="宋体" w:cs="仿宋"/>
          <w:color w:val="000000"/>
          <w:sz w:val="24"/>
        </w:rPr>
        <w:t>200</w:t>
      </w:r>
      <w:r>
        <w:rPr>
          <w:rFonts w:hint="eastAsia" w:ascii="宋体" w:hAnsi="宋体" w:cs="仿宋"/>
          <w:color w:val="000000"/>
          <w:sz w:val="24"/>
        </w:rPr>
        <w:t>元，投标人在投标前采用汇款方式（账号同投标保证金账号）或到淮阴工学院财务处刷卡方式交纳该费用（淮安市枚乘东路</w:t>
      </w:r>
      <w:r>
        <w:rPr>
          <w:rFonts w:ascii="宋体" w:hAnsi="宋体" w:cs="仿宋"/>
          <w:color w:val="000000"/>
          <w:sz w:val="24"/>
        </w:rPr>
        <w:t>1</w:t>
      </w:r>
      <w:r>
        <w:rPr>
          <w:rFonts w:hint="eastAsia" w:ascii="宋体" w:hAnsi="宋体" w:cs="仿宋"/>
          <w:color w:val="000000"/>
          <w:sz w:val="24"/>
        </w:rPr>
        <w:t>号，淮阴工学院翔宇楼</w:t>
      </w:r>
      <w:r>
        <w:rPr>
          <w:rFonts w:ascii="宋体" w:hAnsi="宋体" w:cs="仿宋"/>
          <w:color w:val="000000"/>
          <w:sz w:val="24"/>
        </w:rPr>
        <w:t>103</w:t>
      </w:r>
      <w:r>
        <w:rPr>
          <w:rFonts w:hint="eastAsia" w:ascii="宋体" w:hAnsi="宋体" w:cs="仿宋"/>
          <w:color w:val="000000"/>
          <w:sz w:val="24"/>
        </w:rPr>
        <w:t>室，联系电话：</w:t>
      </w:r>
      <w:r>
        <w:rPr>
          <w:rFonts w:ascii="宋体" w:hAnsi="宋体" w:cs="仿宋"/>
          <w:color w:val="000000"/>
          <w:sz w:val="24"/>
        </w:rPr>
        <w:t>0517-83599189</w:t>
      </w:r>
      <w:r>
        <w:rPr>
          <w:rFonts w:hint="eastAsia" w:ascii="宋体" w:hAnsi="宋体" w:cs="仿宋"/>
          <w:color w:val="000000"/>
          <w:sz w:val="24"/>
        </w:rPr>
        <w:t>），交后一律不退。</w:t>
      </w:r>
      <w:r>
        <w:rPr>
          <w:rFonts w:hint="eastAsia" w:ascii="宋体"/>
          <w:sz w:val="24"/>
        </w:rPr>
        <w:t>暑假期间财务处每周一、三、五上午办理保证金开收据。</w:t>
      </w:r>
    </w:p>
    <w:p>
      <w:pPr>
        <w:spacing w:line="440" w:lineRule="exact"/>
        <w:ind w:firstLine="480" w:firstLineChars="200"/>
        <w:jc w:val="left"/>
        <w:rPr>
          <w:rFonts w:ascii="宋体" w:cs="仿宋"/>
          <w:color w:val="000000"/>
          <w:sz w:val="24"/>
        </w:rPr>
      </w:pPr>
      <w:r>
        <w:rPr>
          <w:rFonts w:ascii="宋体" w:hAnsi="宋体" w:cs="仿宋"/>
          <w:color w:val="000000"/>
          <w:sz w:val="24"/>
        </w:rPr>
        <w:t>2.</w:t>
      </w:r>
      <w:r>
        <w:rPr>
          <w:rFonts w:hint="eastAsia" w:ascii="宋体" w:hAnsi="宋体" w:cs="仿宋"/>
          <w:color w:val="000000"/>
          <w:sz w:val="24"/>
        </w:rPr>
        <w:t>招标文件澄清</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rPr>
        <w:t>zbb@hyit.edu.cn</w:t>
      </w:r>
      <w:r>
        <w:rPr>
          <w:rFonts w:hint="eastAsia" w:ascii="宋体" w:hAnsi="宋体" w:cs="宋体"/>
          <w:color w:val="000000"/>
          <w:kern w:val="0"/>
          <w:sz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rPr>
      </w:pPr>
      <w:r>
        <w:rPr>
          <w:rFonts w:ascii="宋体" w:hAnsi="宋体" w:cs="宋体"/>
          <w:color w:val="000000"/>
          <w:kern w:val="0"/>
          <w:sz w:val="24"/>
        </w:rPr>
        <w:t>3.</w:t>
      </w:r>
      <w:r>
        <w:rPr>
          <w:rFonts w:hint="eastAsia" w:ascii="宋体" w:hAnsi="宋体" w:cs="宋体"/>
          <w:color w:val="000000"/>
          <w:kern w:val="0"/>
          <w:sz w:val="24"/>
        </w:rPr>
        <w:t>招标文件变更</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五、投标保证金</w:t>
      </w:r>
    </w:p>
    <w:p>
      <w:pPr>
        <w:spacing w:line="440" w:lineRule="exact"/>
        <w:ind w:firstLine="540" w:firstLineChars="200"/>
        <w:rPr>
          <w:rFonts w:ascii="宋体" w:cs="仿宋"/>
          <w:color w:val="000000"/>
          <w:sz w:val="24"/>
        </w:rPr>
      </w:pPr>
      <w:r>
        <w:rPr>
          <w:rFonts w:hint="eastAsia"/>
          <w:color w:val="000000"/>
          <w:spacing w:val="15"/>
          <w:kern w:val="0"/>
          <w:sz w:val="24"/>
        </w:rPr>
        <w:t>本项目投标保证金金额为</w:t>
      </w:r>
      <w:r>
        <w:rPr>
          <w:color w:val="000000"/>
          <w:spacing w:val="15"/>
          <w:kern w:val="0"/>
          <w:sz w:val="24"/>
        </w:rPr>
        <w:t>1</w:t>
      </w:r>
      <w:r>
        <w:rPr>
          <w:rFonts w:hint="eastAsia"/>
          <w:color w:val="000000"/>
          <w:spacing w:val="15"/>
          <w:kern w:val="0"/>
          <w:sz w:val="24"/>
        </w:rPr>
        <w:t>万元。投标人</w:t>
      </w:r>
      <w:r>
        <w:rPr>
          <w:rFonts w:hint="eastAsia" w:ascii="宋体" w:hAnsi="宋体" w:cs="仿宋"/>
          <w:color w:val="000000"/>
          <w:sz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rPr>
        <w:t>32001724236051451171</w:t>
      </w:r>
      <w:r>
        <w:rPr>
          <w:rFonts w:hint="eastAsia" w:ascii="宋体" w:hAnsi="宋体" w:cs="仿宋"/>
          <w:color w:val="000000"/>
          <w:sz w:val="24"/>
        </w:rPr>
        <w:t>）。投标保证金的交纳主体必须是投标人本身（从投标人的银行基本账户）。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line="440" w:lineRule="exact"/>
        <w:ind w:firstLine="480" w:firstLineChars="200"/>
        <w:jc w:val="left"/>
        <w:rPr>
          <w:rFonts w:ascii="宋体" w:cs="仿宋"/>
          <w:color w:val="000000"/>
          <w:sz w:val="24"/>
        </w:rPr>
      </w:pPr>
      <w:r>
        <w:rPr>
          <w:rFonts w:hint="eastAsia" w:ascii="宋体" w:hAnsi="宋体" w:cs="仿宋"/>
          <w:color w:val="000000"/>
          <w:sz w:val="24"/>
        </w:rPr>
        <w:t>投标人在递交投标文件前需到淮阴工学院财务处开据投标保证金收据</w:t>
      </w:r>
      <w:r>
        <w:rPr>
          <w:rFonts w:hint="eastAsia" w:ascii="宋体" w:hAnsi="宋体" w:cs="仿宋"/>
          <w:b/>
          <w:color w:val="000000"/>
          <w:sz w:val="24"/>
        </w:rPr>
        <w:t>（暑假期间，财务处周一、三、五的上午可以办理）</w:t>
      </w:r>
      <w:r>
        <w:rPr>
          <w:rFonts w:hint="eastAsia" w:ascii="宋体" w:hAnsi="宋体" w:cs="仿宋"/>
          <w:color w:val="000000"/>
          <w:sz w:val="24"/>
        </w:rPr>
        <w:t>。因暑期放假，未中标人投标保证金退款手续在</w:t>
      </w:r>
      <w:r>
        <w:rPr>
          <w:rFonts w:ascii="宋体" w:hAnsi="宋体" w:cs="仿宋"/>
          <w:color w:val="000000"/>
          <w:sz w:val="24"/>
        </w:rPr>
        <w:t>2019</w:t>
      </w:r>
      <w:r>
        <w:rPr>
          <w:rFonts w:hint="eastAsia" w:ascii="宋体" w:hAnsi="宋体" w:cs="仿宋"/>
          <w:color w:val="000000"/>
          <w:sz w:val="24"/>
        </w:rPr>
        <w:t>年</w:t>
      </w:r>
      <w:r>
        <w:rPr>
          <w:rFonts w:ascii="宋体" w:hAnsi="宋体" w:cs="仿宋"/>
          <w:color w:val="000000"/>
          <w:sz w:val="24"/>
        </w:rPr>
        <w:t>9</w:t>
      </w:r>
      <w:r>
        <w:rPr>
          <w:rFonts w:hint="eastAsia" w:ascii="宋体" w:hAnsi="宋体" w:cs="仿宋"/>
          <w:color w:val="000000"/>
          <w:sz w:val="24"/>
        </w:rPr>
        <w:t>月初办理。投标时需同时提交投标文件和投标保证金退款单（见附件）。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）中标人在规定期限内未签订合同的；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）中标人在规定期限内未按规定交纳履约保证金。</w:t>
      </w:r>
    </w:p>
    <w:p>
      <w:pPr>
        <w:widowControl/>
        <w:shd w:val="clear" w:color="auto" w:fill="FFFFFF"/>
        <w:spacing w:line="405" w:lineRule="atLeast"/>
        <w:ind w:firstLine="480" w:firstLineChars="200"/>
        <w:jc w:val="left"/>
        <w:rPr>
          <w:rFonts w:ascii="宋体" w:cs="宋体"/>
          <w:color w:val="000000"/>
          <w:kern w:val="0"/>
          <w:sz w:val="24"/>
        </w:rPr>
      </w:pPr>
      <w:r>
        <w:rPr>
          <w:rFonts w:hint="eastAsia" w:ascii="宋体" w:hAnsi="宋体" w:cs="宋体"/>
          <w:color w:val="000000"/>
          <w:kern w:val="0"/>
          <w:sz w:val="24"/>
        </w:rPr>
        <w:t>六、投标文件组成</w:t>
      </w:r>
    </w:p>
    <w:p>
      <w:pPr>
        <w:spacing w:line="440" w:lineRule="exact"/>
        <w:ind w:firstLine="480" w:firstLineChars="200"/>
        <w:rPr>
          <w:color w:val="000000"/>
          <w:sz w:val="24"/>
        </w:rPr>
      </w:pPr>
      <w:r>
        <w:rPr>
          <w:color w:val="000000"/>
          <w:sz w:val="24"/>
        </w:rPr>
        <w:t>1.</w:t>
      </w:r>
      <w:r>
        <w:rPr>
          <w:rFonts w:hint="eastAsia"/>
          <w:color w:val="000000"/>
          <w:sz w:val="24"/>
        </w:rPr>
        <w:t>投标函（格式见第四章）。</w:t>
      </w:r>
    </w:p>
    <w:p>
      <w:pPr>
        <w:spacing w:line="440" w:lineRule="exact"/>
        <w:ind w:firstLine="480" w:firstLineChars="200"/>
        <w:rPr>
          <w:rFonts w:ascii="宋体" w:cs="宋体"/>
          <w:color w:val="000000"/>
          <w:kern w:val="0"/>
          <w:sz w:val="24"/>
        </w:rPr>
      </w:pPr>
      <w:r>
        <w:rPr>
          <w:color w:val="000000"/>
          <w:kern w:val="0"/>
          <w:sz w:val="24"/>
        </w:rPr>
        <w:t>2.</w:t>
      </w:r>
      <w:r>
        <w:rPr>
          <w:rFonts w:hint="eastAsia"/>
          <w:color w:val="000000"/>
          <w:kern w:val="0"/>
          <w:sz w:val="24"/>
        </w:rPr>
        <w:t>投标报价表</w:t>
      </w:r>
      <w:r>
        <w:rPr>
          <w:rFonts w:hint="eastAsia"/>
          <w:color w:val="000000"/>
          <w:sz w:val="24"/>
        </w:rPr>
        <w:t>（格式见第四章）</w:t>
      </w:r>
      <w:r>
        <w:rPr>
          <w:rFonts w:hint="eastAsia"/>
          <w:color w:val="000000"/>
          <w:kern w:val="0"/>
          <w:sz w:val="24"/>
        </w:rPr>
        <w:t>：</w:t>
      </w:r>
      <w:r>
        <w:rPr>
          <w:rFonts w:hint="eastAsia" w:ascii="宋体" w:hAnsi="宋体" w:cs="宋体"/>
          <w:color w:val="000000"/>
          <w:kern w:val="0"/>
          <w:sz w:val="24"/>
        </w:rPr>
        <w:t>投标商应在投标文件报价表中写明运动服的单价，投标报价应包括产品的包装费、运费、保险、安全、税费等一切费用。</w:t>
      </w:r>
    </w:p>
    <w:p>
      <w:pPr>
        <w:widowControl/>
        <w:shd w:val="clear" w:color="auto" w:fill="FFFFFF"/>
        <w:spacing w:line="440" w:lineRule="exact"/>
        <w:ind w:firstLine="440"/>
        <w:rPr>
          <w:color w:val="000000"/>
          <w:kern w:val="0"/>
          <w:sz w:val="24"/>
        </w:rPr>
      </w:pPr>
      <w:r>
        <w:rPr>
          <w:color w:val="000000"/>
          <w:kern w:val="0"/>
          <w:sz w:val="24"/>
        </w:rPr>
        <w:t>3.</w:t>
      </w:r>
      <w:r>
        <w:rPr>
          <w:rFonts w:hint="eastAsia"/>
          <w:color w:val="000000"/>
          <w:kern w:val="0"/>
          <w:sz w:val="24"/>
        </w:rPr>
        <w:t>资质证明材料</w:t>
      </w:r>
    </w:p>
    <w:p>
      <w:pPr>
        <w:widowControl/>
        <w:shd w:val="clear" w:color="auto" w:fill="FFFFFF"/>
        <w:spacing w:line="440" w:lineRule="exact"/>
        <w:ind w:firstLine="440"/>
        <w:rPr>
          <w:color w:val="000000"/>
          <w:kern w:val="0"/>
          <w:sz w:val="24"/>
        </w:rPr>
      </w:pPr>
      <w:r>
        <w:rPr>
          <w:color w:val="000000"/>
          <w:kern w:val="0"/>
          <w:sz w:val="24"/>
        </w:rPr>
        <w:t>3.1</w:t>
      </w:r>
      <w:r>
        <w:rPr>
          <w:rFonts w:hint="eastAsia"/>
          <w:color w:val="000000"/>
          <w:kern w:val="0"/>
          <w:sz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rPr>
      </w:pPr>
      <w:r>
        <w:rPr>
          <w:color w:val="000000"/>
          <w:kern w:val="0"/>
          <w:sz w:val="24"/>
        </w:rPr>
        <w:t>3.2</w:t>
      </w:r>
      <w:r>
        <w:rPr>
          <w:rFonts w:hint="eastAsia"/>
          <w:color w:val="000000"/>
          <w:kern w:val="0"/>
          <w:sz w:val="24"/>
        </w:rPr>
        <w:t>营业执照（为服装生产企业，复印件并加盖投标人公章）。</w:t>
      </w:r>
    </w:p>
    <w:p>
      <w:pPr>
        <w:widowControl/>
        <w:shd w:val="clear" w:color="auto" w:fill="FFFFFF"/>
        <w:spacing w:line="440" w:lineRule="exact"/>
        <w:ind w:firstLine="440"/>
        <w:rPr>
          <w:color w:val="000000"/>
          <w:kern w:val="0"/>
          <w:sz w:val="24"/>
        </w:rPr>
      </w:pPr>
      <w:r>
        <w:rPr>
          <w:color w:val="000000"/>
          <w:kern w:val="0"/>
          <w:sz w:val="24"/>
        </w:rPr>
        <w:t>3.3</w:t>
      </w:r>
      <w:r>
        <w:rPr>
          <w:rFonts w:hint="eastAsia"/>
          <w:color w:val="000000"/>
          <w:kern w:val="0"/>
          <w:sz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rPr>
      </w:pPr>
      <w:r>
        <w:rPr>
          <w:color w:val="000000"/>
          <w:kern w:val="0"/>
          <w:sz w:val="24"/>
        </w:rPr>
        <w:t>3.4</w:t>
      </w:r>
      <w:r>
        <w:rPr>
          <w:rFonts w:hint="eastAsia"/>
          <w:color w:val="000000"/>
          <w:kern w:val="0"/>
          <w:sz w:val="24"/>
        </w:rPr>
        <w:t>提供“具备履行合同所必需的设备和专业技术能力”的承诺书（格式自定，加盖投标人公章）。</w:t>
      </w:r>
    </w:p>
    <w:p>
      <w:pPr>
        <w:widowControl/>
        <w:shd w:val="clear" w:color="auto" w:fill="FFFFFF"/>
        <w:spacing w:line="486" w:lineRule="atLeast"/>
        <w:ind w:firstLine="603"/>
        <w:jc w:val="left"/>
        <w:rPr>
          <w:rFonts w:ascii="宋体" w:cs="宋体"/>
          <w:color w:val="000000"/>
          <w:kern w:val="0"/>
          <w:sz w:val="24"/>
        </w:rPr>
      </w:pPr>
      <w:r>
        <w:rPr>
          <w:rFonts w:ascii="宋体" w:hAnsi="宋体"/>
          <w:sz w:val="24"/>
        </w:rPr>
        <w:t>3.5</w:t>
      </w:r>
      <w:r>
        <w:rPr>
          <w:rFonts w:hint="eastAsia" w:ascii="宋体" w:hAnsi="宋体" w:cs="宋体"/>
          <w:color w:val="333333"/>
          <w:spacing w:val="17"/>
          <w:kern w:val="0"/>
          <w:sz w:val="24"/>
        </w:rPr>
        <w:t>近三年内（本项目招标截止期前）投标人被</w:t>
      </w:r>
      <w:r>
        <w:rPr>
          <w:rFonts w:hint="eastAsia" w:ascii="宋体" w:hAnsi="宋体"/>
          <w:color w:val="333333"/>
          <w:spacing w:val="17"/>
          <w:kern w:val="0"/>
          <w:sz w:val="24"/>
        </w:rPr>
        <w:t>“</w:t>
      </w:r>
      <w:r>
        <w:rPr>
          <w:rFonts w:hint="eastAsia" w:ascii="宋体" w:hAnsi="宋体" w:cs="宋体"/>
          <w:color w:val="333333"/>
          <w:spacing w:val="17"/>
          <w:kern w:val="0"/>
          <w:sz w:val="24"/>
        </w:rPr>
        <w:t>信用中国</w:t>
      </w:r>
      <w:r>
        <w:rPr>
          <w:rFonts w:hint="eastAsia" w:ascii="宋体" w:hAnsi="宋体"/>
          <w:color w:val="333333"/>
          <w:spacing w:val="17"/>
          <w:kern w:val="0"/>
          <w:sz w:val="24"/>
        </w:rPr>
        <w:t>”</w:t>
      </w:r>
      <w:r>
        <w:rPr>
          <w:rFonts w:hint="eastAsia" w:ascii="宋体" w:hAnsi="宋体" w:cs="宋体"/>
          <w:color w:val="333333"/>
          <w:spacing w:val="17"/>
          <w:kern w:val="0"/>
          <w:sz w:val="24"/>
        </w:rPr>
        <w:t>网站（</w:t>
      </w:r>
      <w:r>
        <w:fldChar w:fldCharType="begin"/>
      </w:r>
      <w:r>
        <w:instrText xml:space="preserve"> HYPERLINK "http://www.creditchina.gov.cn/" </w:instrText>
      </w:r>
      <w:r>
        <w:fldChar w:fldCharType="separate"/>
      </w:r>
      <w:r>
        <w:rPr>
          <w:rFonts w:ascii="宋体" w:hAnsi="宋体"/>
          <w:color w:val="333333"/>
          <w:spacing w:val="17"/>
          <w:kern w:val="0"/>
          <w:sz w:val="24"/>
          <w:u w:val="single"/>
        </w:rPr>
        <w:t>www.creditchina.gov.cn</w:t>
      </w:r>
      <w:r>
        <w:rPr>
          <w:rFonts w:ascii="宋体" w:hAnsi="宋体"/>
          <w:color w:val="333333"/>
          <w:spacing w:val="17"/>
          <w:kern w:val="0"/>
          <w:sz w:val="24"/>
          <w:u w:val="single"/>
        </w:rPr>
        <w:fldChar w:fldCharType="end"/>
      </w:r>
      <w:r>
        <w:rPr>
          <w:rFonts w:hint="eastAsia" w:ascii="宋体" w:hAnsi="宋体" w:cs="宋体"/>
          <w:color w:val="333333"/>
          <w:spacing w:val="17"/>
          <w:kern w:val="0"/>
          <w:sz w:val="24"/>
        </w:rPr>
        <w:t>）列入失信被执行人和重大税收违法案件当事人名单的、被</w:t>
      </w:r>
      <w:r>
        <w:rPr>
          <w:rFonts w:hint="eastAsia" w:ascii="宋体" w:hAnsi="宋体"/>
          <w:color w:val="333333"/>
          <w:spacing w:val="17"/>
          <w:kern w:val="0"/>
          <w:sz w:val="24"/>
        </w:rPr>
        <w:t>“</w:t>
      </w:r>
      <w:r>
        <w:rPr>
          <w:rFonts w:hint="eastAsia" w:ascii="宋体" w:hAnsi="宋体" w:cs="宋体"/>
          <w:color w:val="333333"/>
          <w:spacing w:val="17"/>
          <w:kern w:val="0"/>
          <w:sz w:val="24"/>
        </w:rPr>
        <w:t>中国政府采购网</w:t>
      </w:r>
      <w:r>
        <w:rPr>
          <w:rFonts w:hint="eastAsia" w:ascii="宋体" w:hAnsi="宋体"/>
          <w:color w:val="333333"/>
          <w:spacing w:val="17"/>
          <w:kern w:val="0"/>
          <w:sz w:val="24"/>
        </w:rPr>
        <w:t>”</w:t>
      </w:r>
      <w:r>
        <w:rPr>
          <w:rFonts w:hint="eastAsia" w:ascii="宋体" w:hAnsi="宋体" w:cs="宋体"/>
          <w:color w:val="333333"/>
          <w:spacing w:val="17"/>
          <w:kern w:val="0"/>
          <w:sz w:val="24"/>
        </w:rPr>
        <w:t>网站（</w:t>
      </w:r>
      <w:r>
        <w:fldChar w:fldCharType="begin"/>
      </w:r>
      <w:r>
        <w:instrText xml:space="preserve"> HYPERLINK "http://www.ccgp.gov.cn/" </w:instrText>
      </w:r>
      <w:r>
        <w:fldChar w:fldCharType="separate"/>
      </w:r>
      <w:r>
        <w:rPr>
          <w:rFonts w:ascii="宋体" w:hAnsi="宋体"/>
          <w:color w:val="333333"/>
          <w:spacing w:val="17"/>
          <w:kern w:val="0"/>
          <w:sz w:val="24"/>
          <w:u w:val="single"/>
        </w:rPr>
        <w:t>www.ccgp.gov.cn</w:t>
      </w:r>
      <w:r>
        <w:rPr>
          <w:rFonts w:ascii="宋体" w:hAnsi="宋体"/>
          <w:color w:val="333333"/>
          <w:spacing w:val="17"/>
          <w:kern w:val="0"/>
          <w:sz w:val="24"/>
          <w:u w:val="single"/>
        </w:rPr>
        <w:fldChar w:fldCharType="end"/>
      </w:r>
      <w:r>
        <w:rPr>
          <w:rFonts w:hint="eastAsia" w:ascii="宋体" w:hAnsi="宋体" w:cs="宋体"/>
          <w:color w:val="333333"/>
          <w:spacing w:val="17"/>
          <w:kern w:val="0"/>
          <w:sz w:val="24"/>
        </w:rPr>
        <w:t>）列入政府采购严重违法失信行为记录名单（处罚期限尚未届满的），不得参与本项目。提供</w:t>
      </w:r>
      <w:r>
        <w:rPr>
          <w:rFonts w:hint="eastAsia" w:ascii="宋体" w:hAnsi="宋体" w:cs="宋体"/>
          <w:color w:val="000000"/>
          <w:spacing w:val="17"/>
          <w:kern w:val="0"/>
          <w:sz w:val="24"/>
        </w:rPr>
        <w:t>相应网站截图，</w:t>
      </w:r>
      <w:r>
        <w:rPr>
          <w:rFonts w:hint="eastAsia"/>
          <w:color w:val="000000"/>
          <w:kern w:val="0"/>
          <w:sz w:val="24"/>
        </w:rPr>
        <w:t>加盖投标人公章</w:t>
      </w:r>
      <w:r>
        <w:rPr>
          <w:rFonts w:hint="eastAsia" w:ascii="宋体" w:hAnsi="宋体" w:cs="宋体"/>
          <w:color w:val="000000"/>
          <w:spacing w:val="17"/>
          <w:kern w:val="0"/>
          <w:sz w:val="24"/>
        </w:rPr>
        <w:t>。</w:t>
      </w:r>
    </w:p>
    <w:p>
      <w:pPr>
        <w:spacing w:line="440" w:lineRule="exact"/>
        <w:ind w:firstLine="470" w:firstLineChars="196"/>
        <w:rPr>
          <w:rFonts w:ascii="宋体"/>
          <w:sz w:val="24"/>
        </w:rPr>
      </w:pPr>
      <w:r>
        <w:rPr>
          <w:rFonts w:hint="eastAsia" w:ascii="宋体" w:hAnsi="宋体"/>
          <w:sz w:val="24"/>
        </w:rPr>
        <w:t>注</w:t>
      </w:r>
      <w:r>
        <w:rPr>
          <w:rFonts w:ascii="宋体" w:hAnsi="宋体"/>
          <w:sz w:val="24"/>
        </w:rPr>
        <w:t>:</w:t>
      </w:r>
      <w:r>
        <w:rPr>
          <w:rFonts w:hint="eastAsia"/>
          <w:color w:val="000000"/>
          <w:kern w:val="0"/>
          <w:sz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rPr>
      </w:pPr>
      <w:r>
        <w:rPr>
          <w:color w:val="000000"/>
          <w:kern w:val="0"/>
          <w:sz w:val="24"/>
        </w:rPr>
        <w:t>4.</w:t>
      </w:r>
      <w:r>
        <w:rPr>
          <w:rFonts w:hint="eastAsia"/>
          <w:color w:val="000000"/>
          <w:kern w:val="0"/>
          <w:sz w:val="24"/>
        </w:rPr>
        <w:t>技术（服务、商务）要求响应偏离表（见第四章）</w:t>
      </w:r>
    </w:p>
    <w:p>
      <w:pPr>
        <w:spacing w:line="440" w:lineRule="exact"/>
        <w:ind w:firstLine="480" w:firstLineChars="200"/>
        <w:rPr>
          <w:color w:val="000000"/>
          <w:kern w:val="0"/>
          <w:sz w:val="24"/>
        </w:rPr>
      </w:pPr>
      <w:r>
        <w:rPr>
          <w:rFonts w:hint="eastAsia"/>
          <w:color w:val="000000"/>
          <w:kern w:val="0"/>
          <w:sz w:val="24"/>
        </w:rPr>
        <w:t>投标人应对招标文件中的技术（服务、商务）要求逐项作出响应或偏离，否则该投标将被拒绝。</w:t>
      </w:r>
    </w:p>
    <w:p>
      <w:pPr>
        <w:spacing w:line="440" w:lineRule="exact"/>
        <w:ind w:firstLine="480" w:firstLineChars="200"/>
        <w:rPr>
          <w:rFonts w:ascii="宋体" w:cs="宋体"/>
          <w:color w:val="000000"/>
          <w:kern w:val="0"/>
          <w:sz w:val="24"/>
        </w:rPr>
      </w:pPr>
      <w:r>
        <w:rPr>
          <w:color w:val="000000"/>
          <w:kern w:val="0"/>
          <w:sz w:val="24"/>
        </w:rPr>
        <w:t>5.</w:t>
      </w:r>
      <w:r>
        <w:rPr>
          <w:rFonts w:ascii="宋体" w:hAnsi="宋体" w:cs="宋体"/>
          <w:color w:val="000000"/>
          <w:kern w:val="0"/>
          <w:sz w:val="24"/>
        </w:rPr>
        <w:t xml:space="preserve"> </w:t>
      </w:r>
      <w:r>
        <w:rPr>
          <w:rFonts w:hint="eastAsia" w:ascii="宋体" w:hAnsi="宋体" w:cs="宋体"/>
          <w:color w:val="000000"/>
          <w:kern w:val="0"/>
          <w:sz w:val="24"/>
        </w:rPr>
        <w:t>交货期限承诺（</w:t>
      </w:r>
      <w:r>
        <w:rPr>
          <w:rFonts w:ascii="宋体" w:hAnsi="宋体" w:cs="宋体"/>
          <w:color w:val="000000"/>
          <w:kern w:val="0"/>
          <w:sz w:val="24"/>
        </w:rPr>
        <w:t>2019</w:t>
      </w:r>
      <w:r>
        <w:rPr>
          <w:rFonts w:hint="eastAsia" w:ascii="宋体" w:hAnsi="宋体" w:cs="宋体"/>
          <w:color w:val="000000"/>
          <w:kern w:val="0"/>
          <w:sz w:val="24"/>
        </w:rPr>
        <w:t>年</w:t>
      </w:r>
      <w:r>
        <w:rPr>
          <w:rFonts w:ascii="宋体" w:hAnsi="宋体" w:cs="宋体"/>
          <w:color w:val="000000"/>
          <w:kern w:val="0"/>
          <w:sz w:val="24"/>
        </w:rPr>
        <w:t>10</w:t>
      </w:r>
      <w:r>
        <w:rPr>
          <w:rFonts w:hint="eastAsia" w:ascii="宋体" w:hAnsi="宋体" w:cs="宋体"/>
          <w:color w:val="000000"/>
          <w:kern w:val="0"/>
          <w:sz w:val="24"/>
        </w:rPr>
        <w:t>月</w:t>
      </w:r>
      <w:r>
        <w:rPr>
          <w:rFonts w:ascii="宋体" w:hAnsi="宋体" w:cs="宋体"/>
          <w:color w:val="000000"/>
          <w:kern w:val="0"/>
          <w:sz w:val="24"/>
        </w:rPr>
        <w:t>12</w:t>
      </w:r>
      <w:r>
        <w:rPr>
          <w:rFonts w:hint="eastAsia" w:ascii="宋体" w:hAnsi="宋体" w:cs="宋体"/>
          <w:color w:val="000000"/>
          <w:kern w:val="0"/>
          <w:sz w:val="24"/>
        </w:rPr>
        <w:t>日前）、售后服务、质量保障、免费质保时间</w:t>
      </w:r>
      <w:r>
        <w:rPr>
          <w:rFonts w:hint="eastAsia"/>
          <w:color w:val="000000"/>
          <w:kern w:val="0"/>
          <w:sz w:val="24"/>
        </w:rPr>
        <w:t>（格式自定，加盖投标人公章）</w:t>
      </w:r>
      <w:r>
        <w:rPr>
          <w:rFonts w:hint="eastAsia" w:ascii="宋体" w:hAnsi="宋体" w:cs="宋体"/>
          <w:color w:val="000000"/>
          <w:kern w:val="0"/>
          <w:sz w:val="24"/>
        </w:rPr>
        <w:t>。</w:t>
      </w:r>
    </w:p>
    <w:p>
      <w:pPr>
        <w:spacing w:line="440" w:lineRule="exact"/>
        <w:ind w:firstLine="480" w:firstLineChars="200"/>
        <w:rPr>
          <w:rFonts w:ascii="宋体" w:cs="宋体"/>
          <w:color w:val="000000"/>
          <w:kern w:val="0"/>
          <w:sz w:val="24"/>
        </w:rPr>
      </w:pPr>
      <w:r>
        <w:rPr>
          <w:rFonts w:ascii="宋体" w:hAnsi="宋体" w:cs="宋体"/>
          <w:color w:val="000000"/>
          <w:kern w:val="0"/>
          <w:sz w:val="24"/>
        </w:rPr>
        <w:t>6</w:t>
      </w:r>
      <w:r>
        <w:rPr>
          <w:rFonts w:ascii="宋体" w:cs="宋体"/>
          <w:color w:val="000000"/>
          <w:kern w:val="0"/>
          <w:sz w:val="24"/>
        </w:rPr>
        <w:t>.</w:t>
      </w:r>
      <w:r>
        <w:rPr>
          <w:rFonts w:hint="eastAsia" w:ascii="宋体" w:hAnsi="宋体" w:cs="宋体"/>
          <w:color w:val="000000"/>
          <w:kern w:val="0"/>
          <w:sz w:val="24"/>
        </w:rPr>
        <w:t>投标人</w:t>
      </w:r>
      <w:r>
        <w:rPr>
          <w:rFonts w:ascii="宋体" w:hAnsi="宋体" w:cs="宋体"/>
          <w:color w:val="000000"/>
          <w:kern w:val="0"/>
          <w:sz w:val="24"/>
        </w:rPr>
        <w:t>2016</w:t>
      </w:r>
      <w:r>
        <w:rPr>
          <w:rFonts w:hint="eastAsia" w:ascii="宋体" w:hAnsi="宋体" w:cs="宋体"/>
          <w:color w:val="000000"/>
          <w:kern w:val="0"/>
          <w:sz w:val="24"/>
        </w:rPr>
        <w:t>年</w:t>
      </w:r>
      <w:r>
        <w:rPr>
          <w:rFonts w:ascii="宋体" w:hAnsi="宋体" w:cs="宋体"/>
          <w:color w:val="000000"/>
          <w:kern w:val="0"/>
          <w:sz w:val="24"/>
        </w:rPr>
        <w:t>1</w:t>
      </w:r>
      <w:r>
        <w:rPr>
          <w:rFonts w:hint="eastAsia" w:ascii="宋体" w:hAnsi="宋体" w:cs="宋体"/>
          <w:color w:val="000000"/>
          <w:kern w:val="0"/>
          <w:sz w:val="24"/>
        </w:rPr>
        <w:t>月以来各类学校运动服、校服业绩目录和合同（目录包含学校、时间、金额、数量、联系人、联系人电话等信息，提供合同复印件，</w:t>
      </w:r>
      <w:r>
        <w:rPr>
          <w:rFonts w:hint="eastAsia"/>
          <w:color w:val="000000"/>
          <w:kern w:val="0"/>
          <w:sz w:val="24"/>
        </w:rPr>
        <w:t>加盖投标人公章</w:t>
      </w:r>
      <w:r>
        <w:rPr>
          <w:rFonts w:hint="eastAsia" w:ascii="宋体" w:hAnsi="宋体" w:cs="宋体"/>
          <w:color w:val="000000"/>
          <w:kern w:val="0"/>
          <w:sz w:val="24"/>
        </w:rPr>
        <w:t>）。</w:t>
      </w:r>
    </w:p>
    <w:p>
      <w:pPr>
        <w:widowControl/>
        <w:shd w:val="clear" w:color="auto" w:fill="FFFFFF"/>
        <w:spacing w:line="440" w:lineRule="exact"/>
        <w:ind w:firstLine="440"/>
        <w:jc w:val="left"/>
        <w:rPr>
          <w:rFonts w:ascii="宋体" w:cs="宋体"/>
          <w:color w:val="000000"/>
          <w:kern w:val="0"/>
          <w:sz w:val="24"/>
        </w:rPr>
      </w:pPr>
      <w:r>
        <w:rPr>
          <w:rFonts w:ascii="宋体" w:hAnsi="宋体" w:cs="宋体"/>
          <w:color w:val="000000"/>
          <w:kern w:val="0"/>
          <w:sz w:val="24"/>
        </w:rPr>
        <w:t>7</w:t>
      </w:r>
      <w:r>
        <w:rPr>
          <w:rFonts w:ascii="宋体" w:cs="宋体"/>
          <w:color w:val="000000"/>
          <w:kern w:val="0"/>
          <w:sz w:val="24"/>
        </w:rPr>
        <w:t>.</w:t>
      </w:r>
      <w:r>
        <w:rPr>
          <w:rFonts w:hint="eastAsia" w:ascii="宋体" w:cs="宋体"/>
          <w:color w:val="000000"/>
          <w:kern w:val="0"/>
          <w:sz w:val="24"/>
        </w:rPr>
        <w:t>评分标准中涉及的材料及</w:t>
      </w:r>
      <w:r>
        <w:rPr>
          <w:rFonts w:hint="eastAsia" w:ascii="宋体" w:hAnsi="宋体" w:cs="宋体"/>
          <w:color w:val="000000"/>
          <w:kern w:val="0"/>
          <w:sz w:val="24"/>
        </w:rPr>
        <w:t>其他相关材料。</w:t>
      </w:r>
    </w:p>
    <w:p>
      <w:pPr>
        <w:widowControl/>
        <w:shd w:val="clear" w:color="auto" w:fill="FFFFFF"/>
        <w:spacing w:line="440" w:lineRule="exact"/>
        <w:ind w:firstLine="440"/>
        <w:jc w:val="left"/>
        <w:rPr>
          <w:rFonts w:ascii="宋体" w:cs="宋体"/>
          <w:kern w:val="0"/>
          <w:sz w:val="24"/>
        </w:rPr>
      </w:pPr>
      <w:r>
        <w:rPr>
          <w:rFonts w:ascii="宋体" w:hAnsi="宋体" w:cs="宋体"/>
          <w:color w:val="000000"/>
          <w:kern w:val="0"/>
          <w:sz w:val="24"/>
        </w:rPr>
        <w:t>8</w:t>
      </w:r>
      <w:r>
        <w:rPr>
          <w:rFonts w:ascii="宋体" w:cs="宋体"/>
          <w:color w:val="000000"/>
          <w:kern w:val="0"/>
          <w:sz w:val="24"/>
        </w:rPr>
        <w:t>.</w:t>
      </w:r>
      <w:r>
        <w:rPr>
          <w:rFonts w:hint="eastAsia" w:ascii="宋体" w:hAnsi="宋体" w:cs="宋体"/>
          <w:color w:val="000000"/>
          <w:kern w:val="0"/>
          <w:sz w:val="24"/>
        </w:rPr>
        <w:t>样品：按招标项目要求提交运动服样品（男式、女式各</w:t>
      </w:r>
      <w:r>
        <w:rPr>
          <w:rFonts w:ascii="宋体" w:hAnsi="宋体" w:cs="宋体"/>
          <w:color w:val="000000"/>
          <w:kern w:val="0"/>
          <w:sz w:val="24"/>
        </w:rPr>
        <w:t>2</w:t>
      </w:r>
      <w:r>
        <w:rPr>
          <w:rFonts w:hint="eastAsia" w:ascii="宋体" w:hAnsi="宋体" w:cs="宋体"/>
          <w:color w:val="000000"/>
          <w:kern w:val="0"/>
          <w:sz w:val="24"/>
        </w:rPr>
        <w:t>套）。</w:t>
      </w:r>
      <w:r>
        <w:rPr>
          <w:rFonts w:hint="eastAsia"/>
          <w:color w:val="000000"/>
          <w:sz w:val="24"/>
        </w:rPr>
        <w:t>评标结束后，未中标投标人自行将样品带走，招标人不负责保管。</w:t>
      </w:r>
      <w:r>
        <w:rPr>
          <w:rFonts w:ascii="宋体" w:hAnsi="宋体" w:cs="宋体"/>
          <w:kern w:val="0"/>
          <w:sz w:val="24"/>
        </w:rPr>
        <w:t xml:space="preserve"> </w:t>
      </w:r>
    </w:p>
    <w:p>
      <w:pPr>
        <w:spacing w:line="520" w:lineRule="exact"/>
        <w:ind w:firstLine="480" w:firstLineChars="200"/>
        <w:rPr>
          <w:rFonts w:ascii="宋体" w:cs="宋体"/>
          <w:kern w:val="0"/>
          <w:sz w:val="24"/>
        </w:rPr>
      </w:pPr>
      <w:r>
        <w:rPr>
          <w:color w:val="000000"/>
          <w:sz w:val="24"/>
        </w:rPr>
        <w:t>1-7</w:t>
      </w:r>
      <w:r>
        <w:rPr>
          <w:rFonts w:hint="eastAsia"/>
          <w:color w:val="000000"/>
          <w:sz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rPr>
        <w:t>投标文件的正本应打印或用不褪色墨水书写；</w:t>
      </w:r>
      <w:r>
        <w:rPr>
          <w:rFonts w:hint="eastAsia" w:ascii="宋体" w:hAnsi="宋体"/>
          <w:color w:val="000000"/>
          <w:sz w:val="24"/>
        </w:rPr>
        <w:t>投标文件的副本可打印或用不褪色墨水书写，也可采用正本的复印件。</w:t>
      </w:r>
      <w:r>
        <w:rPr>
          <w:rFonts w:hint="eastAsia" w:ascii="宋体" w:hAnsi="宋体"/>
          <w:sz w:val="24"/>
        </w:rPr>
        <w:t>投标文件提倡按照</w:t>
      </w:r>
      <w:r>
        <w:rPr>
          <w:rFonts w:ascii="宋体" w:hAnsi="宋体"/>
          <w:sz w:val="24"/>
        </w:rPr>
        <w:t>A4</w:t>
      </w:r>
      <w:r>
        <w:rPr>
          <w:rFonts w:hint="eastAsia" w:ascii="宋体" w:hAnsi="宋体"/>
          <w:sz w:val="24"/>
        </w:rPr>
        <w:t>幅面打印或复印，并进行装订，如有资料超过</w:t>
      </w:r>
      <w:r>
        <w:rPr>
          <w:rFonts w:ascii="宋体" w:hAnsi="宋体"/>
          <w:sz w:val="24"/>
        </w:rPr>
        <w:t>A4</w:t>
      </w:r>
      <w:r>
        <w:rPr>
          <w:rFonts w:hint="eastAsia" w:ascii="宋体" w:hAnsi="宋体"/>
          <w:sz w:val="24"/>
        </w:rPr>
        <w:t>幅面折叠成</w:t>
      </w:r>
      <w:r>
        <w:rPr>
          <w:rFonts w:ascii="宋体" w:hAnsi="宋体"/>
          <w:sz w:val="24"/>
        </w:rPr>
        <w:t>A4</w:t>
      </w:r>
      <w:r>
        <w:rPr>
          <w:rFonts w:hint="eastAsia" w:ascii="宋体" w:hAnsi="宋体"/>
          <w:sz w:val="24"/>
        </w:rPr>
        <w:t>幅面；</w:t>
      </w:r>
      <w:r>
        <w:rPr>
          <w:rFonts w:hint="eastAsia" w:ascii="宋体" w:hAnsi="宋体"/>
          <w:color w:val="000000"/>
          <w:sz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cs="宋体"/>
          <w:color w:val="000000"/>
          <w:kern w:val="0"/>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r>
        <w:rPr>
          <w:rFonts w:ascii="宋体" w:cs="宋体"/>
          <w:color w:val="000000"/>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hint="eastAsia" w:ascii="宋体" w:hAnsi="宋体" w:cs="Arial"/>
          <w:bCs/>
          <w:color w:val="000000"/>
          <w:spacing w:val="15"/>
          <w:kern w:val="0"/>
          <w:sz w:val="24"/>
        </w:rPr>
        <w:t>七、投标文件递交时间、地点</w:t>
      </w:r>
    </w:p>
    <w:p>
      <w:pPr>
        <w:widowControl/>
        <w:spacing w:line="440" w:lineRule="exact"/>
        <w:ind w:firstLine="540" w:firstLineChars="200"/>
        <w:jc w:val="left"/>
        <w:rPr>
          <w:rFonts w:ascii="宋体" w:cs="Arial"/>
          <w:color w:val="FF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投标文件和样品递交时间：</w:t>
      </w:r>
      <w:r>
        <w:rPr>
          <w:rFonts w:ascii="宋体" w:hAnsi="宋体" w:cs="Arial"/>
          <w:color w:val="000000"/>
          <w:spacing w:val="15"/>
          <w:kern w:val="0"/>
          <w:sz w:val="24"/>
        </w:rPr>
        <w:t>2019</w:t>
      </w:r>
      <w:r>
        <w:rPr>
          <w:rFonts w:hint="eastAsia" w:ascii="宋体" w:hAnsi="宋体" w:cs="Arial"/>
          <w:color w:val="000000"/>
          <w:spacing w:val="15"/>
          <w:kern w:val="0"/>
          <w:sz w:val="24"/>
        </w:rPr>
        <w:t>年</w:t>
      </w:r>
      <w:r>
        <w:rPr>
          <w:rFonts w:ascii="宋体" w:hAnsi="宋体" w:cs="Arial"/>
          <w:color w:val="000000"/>
          <w:spacing w:val="15"/>
          <w:kern w:val="0"/>
          <w:sz w:val="24"/>
        </w:rPr>
        <w:t>8</w:t>
      </w:r>
      <w:r>
        <w:rPr>
          <w:rFonts w:hint="eastAsia" w:ascii="宋体" w:hAnsi="宋体" w:cs="Arial"/>
          <w:color w:val="000000"/>
          <w:spacing w:val="15"/>
          <w:kern w:val="0"/>
          <w:sz w:val="24"/>
        </w:rPr>
        <w:t>月12日</w:t>
      </w:r>
      <w:r>
        <w:rPr>
          <w:rFonts w:hint="eastAsia" w:ascii="宋体" w:hAnsi="宋体" w:cs="宋体"/>
          <w:color w:val="000000"/>
          <w:kern w:val="0"/>
          <w:sz w:val="24"/>
        </w:rPr>
        <w:t>上午</w:t>
      </w:r>
      <w:r>
        <w:rPr>
          <w:rFonts w:ascii="宋体" w:hAnsi="宋体" w:cs="宋体"/>
          <w:color w:val="000000"/>
          <w:kern w:val="0"/>
          <w:sz w:val="24"/>
        </w:rPr>
        <w:t>9:30-1</w:t>
      </w:r>
      <w:r>
        <w:rPr>
          <w:rFonts w:ascii="宋体" w:cs="宋体"/>
          <w:color w:val="000000"/>
          <w:kern w:val="0"/>
          <w:sz w:val="24"/>
        </w:rPr>
        <w:t>0</w:t>
      </w:r>
      <w:r>
        <w:rPr>
          <w:rFonts w:ascii="宋体" w:hAnsi="宋体" w:cs="宋体"/>
          <w:color w:val="000000"/>
          <w:kern w:val="0"/>
          <w:sz w:val="24"/>
        </w:rPr>
        <w:t>:3</w:t>
      </w:r>
      <w:r>
        <w:rPr>
          <w:rFonts w:ascii="宋体" w:cs="宋体"/>
          <w:color w:val="000000"/>
          <w:kern w:val="0"/>
          <w:sz w:val="24"/>
        </w:rPr>
        <w:t>0</w:t>
      </w:r>
      <w:r>
        <w:rPr>
          <w:rFonts w:hint="eastAsia" w:ascii="宋体" w:hAnsi="宋体" w:cs="宋体"/>
          <w:color w:val="000000"/>
          <w:kern w:val="0"/>
          <w:sz w:val="24"/>
        </w:rPr>
        <w:t>。</w:t>
      </w:r>
    </w:p>
    <w:p>
      <w:pPr>
        <w:widowControl/>
        <w:shd w:val="clear" w:color="auto" w:fill="FFFFFF"/>
        <w:spacing w:line="405" w:lineRule="atLeast"/>
        <w:ind w:firstLine="540" w:firstLineChars="200"/>
        <w:jc w:val="left"/>
        <w:rPr>
          <w:rFonts w:ascii="宋体" w:cs="宋体"/>
          <w:color w:val="000000"/>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投标文件和样品接收地点：投标人</w:t>
      </w:r>
      <w:r>
        <w:rPr>
          <w:rFonts w:hint="eastAsia" w:ascii="宋体" w:hAnsi="宋体" w:cs="宋体"/>
          <w:color w:val="000000"/>
          <w:kern w:val="0"/>
          <w:sz w:val="24"/>
        </w:rPr>
        <w:t>凭我校</w:t>
      </w:r>
      <w:r>
        <w:fldChar w:fldCharType="begin"/>
      </w:r>
      <w:r>
        <w:instrText xml:space="preserve"> HYPERLINK "http://cw.hyit.edu.cn/" \t "_blank" </w:instrText>
      </w:r>
      <w:r>
        <w:fldChar w:fldCharType="separate"/>
      </w:r>
      <w:r>
        <w:rPr>
          <w:rFonts w:hint="eastAsia" w:ascii="宋体" w:hAnsi="宋体" w:cs="宋体"/>
          <w:color w:val="000000"/>
          <w:kern w:val="0"/>
          <w:sz w:val="24"/>
        </w:rPr>
        <w:t>财务处</w:t>
      </w:r>
      <w:r>
        <w:rPr>
          <w:rFonts w:hint="eastAsia" w:ascii="宋体" w:hAnsi="宋体" w:cs="宋体"/>
          <w:color w:val="000000"/>
          <w:kern w:val="0"/>
          <w:sz w:val="24"/>
        </w:rPr>
        <w:fldChar w:fldCharType="end"/>
      </w:r>
      <w:r>
        <w:rPr>
          <w:rFonts w:hint="eastAsia" w:ascii="宋体" w:hAnsi="宋体" w:cs="宋体"/>
          <w:color w:val="000000"/>
          <w:kern w:val="0"/>
          <w:sz w:val="24"/>
        </w:rPr>
        <w:t>开出的投标保证金、标书材料费收据直接送达到我校招标办（</w:t>
      </w:r>
      <w:r>
        <w:rPr>
          <w:rFonts w:hint="eastAsia" w:ascii="宋体" w:hAnsi="宋体" w:cs="Arial"/>
          <w:color w:val="000000"/>
          <w:spacing w:val="15"/>
          <w:kern w:val="0"/>
          <w:sz w:val="24"/>
        </w:rPr>
        <w:t>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r>
        <w:rPr>
          <w:rFonts w:hint="eastAsia" w:ascii="宋体" w:hAnsi="宋体" w:cs="宋体"/>
          <w:color w:val="000000"/>
          <w:kern w:val="0"/>
          <w:sz w:val="24"/>
        </w:rPr>
        <w:t>），送往其它部门无效</w:t>
      </w:r>
      <w:r>
        <w:rPr>
          <w:rFonts w:hint="eastAsia" w:ascii="宋体" w:hAnsi="宋体" w:cs="Arial"/>
          <w:color w:val="000000"/>
          <w:spacing w:val="15"/>
          <w:kern w:val="0"/>
          <w:sz w:val="24"/>
        </w:rPr>
        <w:t>。</w:t>
      </w:r>
    </w:p>
    <w:p>
      <w:pPr>
        <w:tabs>
          <w:tab w:val="left" w:pos="2820"/>
        </w:tabs>
        <w:spacing w:line="440" w:lineRule="exact"/>
        <w:ind w:firstLine="480" w:firstLineChars="200"/>
        <w:rPr>
          <w:rFonts w:ascii="宋体"/>
          <w:bCs/>
          <w:i/>
          <w:color w:val="000000"/>
          <w:sz w:val="24"/>
        </w:rPr>
      </w:pPr>
      <w:r>
        <w:rPr>
          <w:rFonts w:ascii="宋体" w:hAnsi="宋体" w:cs="宋体"/>
          <w:color w:val="000000"/>
          <w:kern w:val="0"/>
          <w:sz w:val="24"/>
        </w:rPr>
        <w:t>3</w:t>
      </w:r>
      <w:r>
        <w:rPr>
          <w:rFonts w:ascii="宋体" w:cs="Arial"/>
          <w:color w:val="000000"/>
          <w:spacing w:val="15"/>
          <w:kern w:val="0"/>
          <w:sz w:val="24"/>
        </w:rPr>
        <w:t>.</w:t>
      </w:r>
      <w:r>
        <w:rPr>
          <w:rFonts w:hint="eastAsia" w:ascii="宋体" w:hAnsi="宋体" w:cs="Arial"/>
          <w:color w:val="000000"/>
          <w:spacing w:val="15"/>
          <w:kern w:val="0"/>
          <w:sz w:val="24"/>
        </w:rPr>
        <w:t>投标文件要求：</w:t>
      </w:r>
      <w:r>
        <w:rPr>
          <w:rFonts w:hint="eastAsia" w:ascii="宋体" w:hAnsi="宋体" w:cs="宋体"/>
          <w:color w:val="000000"/>
          <w:kern w:val="0"/>
          <w:sz w:val="24"/>
        </w:rPr>
        <w:t>投标文件正本一份，副本四份，</w:t>
      </w:r>
      <w:r>
        <w:rPr>
          <w:rFonts w:hint="eastAsia" w:ascii="宋体" w:hAnsi="宋体"/>
          <w:color w:val="000000"/>
          <w:sz w:val="24"/>
        </w:rPr>
        <w:t>封面上标明“正本”、“副本”字样；投标文件中所有材料均须加盖投标商公章；投标人必须使用本招标文件提供的投标文件样式。投标文件须</w:t>
      </w:r>
      <w:r>
        <w:rPr>
          <w:rFonts w:hint="eastAsia" w:ascii="宋体" w:hAnsi="宋体" w:cs="宋体"/>
          <w:color w:val="000000"/>
          <w:kern w:val="0"/>
          <w:sz w:val="24"/>
        </w:rPr>
        <w:t>装在文件袋中并密封加盖单位公章，文件袋封面上须写明投标项目、编号、电子邮箱、传真、联系电话、联系人（封面样式见第四章）</w:t>
      </w:r>
      <w:r>
        <w:rPr>
          <w:rFonts w:hint="eastAsia" w:ascii="宋体" w:hAnsi="宋体"/>
          <w:i/>
          <w:color w:val="000000"/>
          <w:sz w:val="24"/>
        </w:rPr>
        <w:t>。</w:t>
      </w:r>
      <w:r>
        <w:rPr>
          <w:rFonts w:hint="eastAsia" w:ascii="宋体" w:hAnsi="宋体"/>
          <w:color w:val="000000"/>
          <w:sz w:val="24"/>
        </w:rPr>
        <w:t>投标人应承担其编制投标文件、递交投标文件等所涉及的一切费用，无论评标结果如何，招标人对上述费用均不负任何责任。投标人自行保留投标文件底稿，招标人不退还投标人所投招标文件。</w:t>
      </w:r>
    </w:p>
    <w:p>
      <w:pPr>
        <w:widowControl/>
        <w:spacing w:line="440" w:lineRule="exact"/>
        <w:ind w:firstLine="540" w:firstLineChars="200"/>
        <w:jc w:val="left"/>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rPr>
        <w:t>2019</w:t>
      </w:r>
      <w:r>
        <w:rPr>
          <w:rFonts w:hint="eastAsia" w:ascii="宋体" w:hAnsi="宋体" w:cs="Arial"/>
          <w:color w:val="000000"/>
          <w:spacing w:val="15"/>
          <w:kern w:val="0"/>
          <w:sz w:val="24"/>
        </w:rPr>
        <w:t>年</w:t>
      </w:r>
      <w:r>
        <w:rPr>
          <w:rFonts w:ascii="宋体" w:hAnsi="宋体" w:cs="Arial"/>
          <w:color w:val="000000"/>
          <w:spacing w:val="15"/>
          <w:kern w:val="0"/>
          <w:sz w:val="24"/>
        </w:rPr>
        <w:t>8</w:t>
      </w:r>
      <w:r>
        <w:rPr>
          <w:rFonts w:hint="eastAsia" w:ascii="宋体" w:hAnsi="宋体" w:cs="Arial"/>
          <w:color w:val="000000"/>
          <w:spacing w:val="15"/>
          <w:kern w:val="0"/>
          <w:sz w:val="24"/>
        </w:rPr>
        <w:t>月12日下午4</w:t>
      </w:r>
      <w:r>
        <w:rPr>
          <w:rFonts w:ascii="宋体" w:hAnsi="宋体" w:cs="Arial"/>
          <w:color w:val="000000"/>
          <w:spacing w:val="15"/>
          <w:kern w:val="0"/>
          <w:sz w:val="24"/>
        </w:rPr>
        <w:t>:30</w:t>
      </w:r>
      <w:r>
        <w:rPr>
          <w:rFonts w:hint="eastAsia" w:ascii="宋体" w:hAnsi="宋体" w:cs="Arial"/>
          <w:color w:val="000000"/>
          <w:spacing w:val="15"/>
          <w:kern w:val="0"/>
          <w:sz w:val="24"/>
        </w:rPr>
        <w:t>；</w:t>
      </w:r>
      <w:r>
        <w:rPr>
          <w:rFonts w:ascii="宋体" w:cs="Arial"/>
          <w:color w:val="000000"/>
          <w:spacing w:val="15"/>
          <w:kern w:val="0"/>
          <w:sz w:val="24"/>
        </w:rPr>
        <w:t> </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室（暂定）。</w:t>
      </w:r>
    </w:p>
    <w:p>
      <w:pPr>
        <w:widowControl/>
        <w:shd w:val="clear" w:color="auto" w:fill="FFFFFF"/>
        <w:spacing w:line="440" w:lineRule="exact"/>
        <w:ind w:firstLine="461" w:firstLineChars="171"/>
        <w:jc w:val="left"/>
        <w:rPr>
          <w:rFonts w:ascii="宋体" w:cs="宋体"/>
          <w:color w:val="000000"/>
          <w:kern w:val="0"/>
          <w:sz w:val="24"/>
        </w:rPr>
      </w:pPr>
      <w:r>
        <w:rPr>
          <w:rFonts w:hint="eastAsia" w:ascii="宋体" w:hAnsi="宋体" w:cs="Arial"/>
          <w:color w:val="000000"/>
          <w:spacing w:val="15"/>
          <w:kern w:val="0"/>
          <w:sz w:val="24"/>
        </w:rPr>
        <w:t>九</w:t>
      </w:r>
      <w:r>
        <w:rPr>
          <w:rFonts w:hint="eastAsia" w:ascii="宋体" w:hAnsi="宋体" w:cs="宋体"/>
          <w:color w:val="000000"/>
          <w:kern w:val="0"/>
          <w:sz w:val="24"/>
        </w:rPr>
        <w:t>、评标办法</w:t>
      </w:r>
    </w:p>
    <w:p>
      <w:pPr>
        <w:widowControl/>
        <w:spacing w:line="440" w:lineRule="exact"/>
        <w:ind w:firstLine="480" w:firstLineChars="200"/>
        <w:rPr>
          <w:rFonts w:ascii="Arial" w:hAnsi="Arial" w:cs="Arial"/>
          <w:color w:val="000000"/>
          <w:kern w:val="0"/>
          <w:sz w:val="24"/>
        </w:rPr>
      </w:pPr>
      <w:r>
        <w:rPr>
          <w:rFonts w:hint="eastAsia" w:ascii="Arial" w:hAnsi="Arial" w:cs="Arial"/>
          <w:color w:val="000000"/>
          <w:kern w:val="0"/>
          <w:sz w:val="24"/>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rPr>
        <w:t>,</w:t>
      </w:r>
      <w:r>
        <w:rPr>
          <w:rFonts w:hint="eastAsia" w:ascii="Arial" w:hAnsi="Arial" w:cs="Arial"/>
          <w:color w:val="000000"/>
          <w:kern w:val="0"/>
          <w:sz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rPr>
        <w:t>100</w:t>
      </w:r>
      <w:r>
        <w:rPr>
          <w:rFonts w:hint="eastAsia" w:ascii="Arial" w:hAnsi="Arial" w:cs="Arial"/>
          <w:color w:val="000000"/>
          <w:kern w:val="0"/>
          <w:sz w:val="24"/>
        </w:rPr>
        <w:t>分。按评审后得分由高到低顺序排列。得分相同的，按投标报价由低到高顺序排列；得分且投标报价相同的并列，按样品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rPr>
      </w:pPr>
      <w:r>
        <w:rPr>
          <w:rFonts w:hint="eastAsia" w:ascii="Arial" w:hAnsi="Arial" w:cs="Arial"/>
          <w:color w:val="000000"/>
          <w:kern w:val="0"/>
          <w:sz w:val="24"/>
        </w:rPr>
        <w:t>若投标不足</w:t>
      </w:r>
      <w:r>
        <w:rPr>
          <w:rFonts w:ascii="Arial" w:hAnsi="Arial" w:cs="Arial"/>
          <w:color w:val="000000"/>
          <w:kern w:val="0"/>
          <w:sz w:val="24"/>
        </w:rPr>
        <w:t>3</w:t>
      </w:r>
      <w:r>
        <w:rPr>
          <w:rFonts w:hint="eastAsia" w:ascii="Arial" w:hAnsi="Arial" w:cs="Arial"/>
          <w:color w:val="000000"/>
          <w:kern w:val="0"/>
          <w:sz w:val="24"/>
        </w:rPr>
        <w:t>家或实质性响应不足</w:t>
      </w:r>
      <w:r>
        <w:rPr>
          <w:rFonts w:ascii="Arial" w:hAnsi="Arial" w:cs="Arial"/>
          <w:color w:val="000000"/>
          <w:kern w:val="0"/>
          <w:sz w:val="24"/>
        </w:rPr>
        <w:t>3</w:t>
      </w:r>
      <w:r>
        <w:rPr>
          <w:rFonts w:hint="eastAsia" w:ascii="Arial" w:hAnsi="Arial" w:cs="Arial"/>
          <w:color w:val="000000"/>
          <w:kern w:val="0"/>
          <w:sz w:val="24"/>
        </w:rPr>
        <w:t>家，采购人可以宣布项目流标或可采用竞争性磋商等方式确定供货商。</w:t>
      </w:r>
    </w:p>
    <w:p>
      <w:pPr>
        <w:widowControl/>
        <w:shd w:val="clear" w:color="auto" w:fill="FFFFFF"/>
        <w:spacing w:before="156" w:beforeLines="50" w:after="156" w:afterLines="50" w:line="440" w:lineRule="exact"/>
        <w:jc w:val="center"/>
        <w:rPr>
          <w:rFonts w:ascii="宋体" w:cs="宋体"/>
          <w:color w:val="000000"/>
          <w:kern w:val="0"/>
          <w:sz w:val="24"/>
        </w:rPr>
      </w:pPr>
      <w:r>
        <w:rPr>
          <w:rFonts w:ascii="宋体" w:hAnsi="宋体" w:cs="宋体"/>
          <w:color w:val="000000"/>
          <w:kern w:val="0"/>
          <w:sz w:val="24"/>
        </w:rPr>
        <w:t>2019</w:t>
      </w:r>
      <w:r>
        <w:rPr>
          <w:rFonts w:hint="eastAsia" w:ascii="宋体" w:hAnsi="宋体" w:cs="宋体"/>
          <w:color w:val="000000"/>
          <w:kern w:val="0"/>
          <w:sz w:val="24"/>
        </w:rPr>
        <w:t>级新生运动服评分标准</w:t>
      </w:r>
    </w:p>
    <w:tbl>
      <w:tblPr>
        <w:tblStyle w:val="12"/>
        <w:tblW w:w="8430" w:type="dxa"/>
        <w:tblInd w:w="466" w:type="dxa"/>
        <w:tblLayout w:type="fixed"/>
        <w:tblCellMar>
          <w:top w:w="0" w:type="dxa"/>
          <w:left w:w="108" w:type="dxa"/>
          <w:bottom w:w="0" w:type="dxa"/>
          <w:right w:w="108" w:type="dxa"/>
        </w:tblCellMar>
      </w:tblPr>
      <w:tblGrid>
        <w:gridCol w:w="964"/>
        <w:gridCol w:w="738"/>
        <w:gridCol w:w="6728"/>
      </w:tblGrid>
      <w:tr>
        <w:tblPrEx>
          <w:tblLayout w:type="fixed"/>
          <w:tblCellMar>
            <w:top w:w="0" w:type="dxa"/>
            <w:left w:w="108" w:type="dxa"/>
            <w:bottom w:w="0" w:type="dxa"/>
            <w:right w:w="108" w:type="dxa"/>
          </w:tblCellMar>
        </w:tblPrEx>
        <w:trPr>
          <w:trHeight w:val="368" w:hRule="atLeast"/>
        </w:trPr>
        <w:tc>
          <w:tcPr>
            <w:tcW w:w="9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b/>
                <w:color w:val="000000"/>
                <w:kern w:val="0"/>
                <w:sz w:val="24"/>
              </w:rPr>
            </w:pPr>
            <w:r>
              <w:rPr>
                <w:rFonts w:hint="eastAsia" w:ascii="宋体" w:hAnsi="宋体" w:cs="宋体"/>
                <w:b/>
                <w:color w:val="000000"/>
                <w:kern w:val="0"/>
                <w:sz w:val="24"/>
              </w:rPr>
              <w:t>评分</w:t>
            </w:r>
          </w:p>
        </w:tc>
        <w:tc>
          <w:tcPr>
            <w:tcW w:w="738" w:type="dxa"/>
            <w:tcBorders>
              <w:top w:val="single" w:color="auto" w:sz="4" w:space="0"/>
              <w:left w:val="nil"/>
              <w:bottom w:val="single" w:color="auto" w:sz="4" w:space="0"/>
              <w:right w:val="single" w:color="auto" w:sz="4" w:space="0"/>
            </w:tcBorders>
            <w:vAlign w:val="center"/>
          </w:tcPr>
          <w:p>
            <w:pPr>
              <w:widowControl/>
              <w:jc w:val="center"/>
              <w:rPr>
                <w:rFonts w:ascii="宋体" w:cs="宋体"/>
                <w:b/>
                <w:color w:val="000000"/>
                <w:kern w:val="0"/>
                <w:sz w:val="24"/>
              </w:rPr>
            </w:pPr>
            <w:r>
              <w:rPr>
                <w:rFonts w:hint="eastAsia" w:ascii="宋体" w:hAnsi="宋体" w:cs="宋体"/>
                <w:b/>
                <w:color w:val="000000"/>
                <w:kern w:val="0"/>
                <w:sz w:val="24"/>
              </w:rPr>
              <w:t>分值</w:t>
            </w:r>
          </w:p>
        </w:tc>
        <w:tc>
          <w:tcPr>
            <w:tcW w:w="6728" w:type="dxa"/>
            <w:tcBorders>
              <w:top w:val="single" w:color="auto" w:sz="4" w:space="0"/>
              <w:left w:val="nil"/>
              <w:bottom w:val="single" w:color="auto" w:sz="4" w:space="0"/>
              <w:right w:val="single" w:color="auto" w:sz="4" w:space="0"/>
            </w:tcBorders>
            <w:vAlign w:val="center"/>
          </w:tcPr>
          <w:p>
            <w:pPr>
              <w:widowControl/>
              <w:jc w:val="center"/>
              <w:rPr>
                <w:rFonts w:ascii="宋体" w:cs="宋体"/>
                <w:b/>
                <w:color w:val="000000"/>
                <w:kern w:val="0"/>
                <w:sz w:val="24"/>
              </w:rPr>
            </w:pPr>
            <w:r>
              <w:rPr>
                <w:rFonts w:hint="eastAsia" w:ascii="宋体" w:hAnsi="宋体" w:cs="宋体"/>
                <w:b/>
                <w:color w:val="000000"/>
                <w:kern w:val="0"/>
                <w:sz w:val="24"/>
              </w:rPr>
              <w:t>评分标准</w:t>
            </w:r>
          </w:p>
        </w:tc>
      </w:tr>
      <w:tr>
        <w:tblPrEx>
          <w:tblLayout w:type="fixed"/>
          <w:tblCellMar>
            <w:top w:w="0" w:type="dxa"/>
            <w:left w:w="108" w:type="dxa"/>
            <w:bottom w:w="0" w:type="dxa"/>
            <w:right w:w="108" w:type="dxa"/>
          </w:tblCellMar>
        </w:tblPrEx>
        <w:trPr>
          <w:trHeight w:val="686" w:hRule="atLeast"/>
        </w:trPr>
        <w:tc>
          <w:tcPr>
            <w:tcW w:w="964"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kern w:val="0"/>
                <w:sz w:val="24"/>
              </w:rPr>
            </w:pPr>
            <w:r>
              <w:rPr>
                <w:rFonts w:hint="eastAsia" w:ascii="宋体" w:hAnsi="宋体" w:cs="宋体"/>
                <w:color w:val="000000"/>
                <w:kern w:val="0"/>
                <w:sz w:val="24"/>
              </w:rPr>
              <w:t>报价</w:t>
            </w:r>
          </w:p>
        </w:tc>
        <w:tc>
          <w:tcPr>
            <w:tcW w:w="7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ascii="宋体" w:hAnsi="宋体" w:cs="宋体"/>
                <w:color w:val="000000"/>
                <w:kern w:val="0"/>
                <w:sz w:val="24"/>
              </w:rPr>
              <w:t>45</w:t>
            </w:r>
          </w:p>
        </w:tc>
        <w:tc>
          <w:tcPr>
            <w:tcW w:w="6728" w:type="dxa"/>
            <w:tcBorders>
              <w:top w:val="nil"/>
              <w:left w:val="nil"/>
              <w:bottom w:val="single" w:color="auto" w:sz="4" w:space="0"/>
              <w:right w:val="single" w:color="auto" w:sz="4" w:space="0"/>
            </w:tcBorders>
            <w:vAlign w:val="center"/>
          </w:tcPr>
          <w:p>
            <w:pPr>
              <w:widowControl/>
              <w:jc w:val="left"/>
              <w:rPr>
                <w:rFonts w:ascii="宋体" w:cs="宋体"/>
                <w:color w:val="000000"/>
                <w:kern w:val="0"/>
                <w:szCs w:val="21"/>
              </w:rPr>
            </w:pPr>
            <w:r>
              <w:rPr>
                <w:rFonts w:hint="eastAsia" w:ascii="宋体" w:hAnsi="宋体"/>
                <w:szCs w:val="21"/>
              </w:rPr>
              <w:t>以满足招标要求且投标报价最低的有效报价为评标基准价，投标报价等于基准价得</w:t>
            </w:r>
            <w:r>
              <w:rPr>
                <w:rFonts w:ascii="宋体" w:hAnsi="宋体"/>
                <w:szCs w:val="21"/>
              </w:rPr>
              <w:t>45</w:t>
            </w:r>
            <w:r>
              <w:rPr>
                <w:rFonts w:hint="eastAsia" w:ascii="宋体" w:hAnsi="宋体"/>
                <w:szCs w:val="21"/>
              </w:rPr>
              <w:t>分，投标价格高于基准价的按下列公式计算：投标报价得分＝（评标基准价</w:t>
            </w:r>
            <w:r>
              <w:rPr>
                <w:rFonts w:ascii="宋体" w:hAnsi="宋体"/>
                <w:szCs w:val="21"/>
              </w:rPr>
              <w:t>/</w:t>
            </w:r>
            <w:r>
              <w:rPr>
                <w:rFonts w:hint="eastAsia" w:ascii="宋体" w:hAnsi="宋体"/>
                <w:szCs w:val="21"/>
              </w:rPr>
              <w:t>投标报价）×</w:t>
            </w:r>
            <w:r>
              <w:rPr>
                <w:rFonts w:ascii="宋体" w:hAnsi="宋体"/>
                <w:szCs w:val="21"/>
              </w:rPr>
              <w:t>45</w:t>
            </w:r>
          </w:p>
        </w:tc>
      </w:tr>
      <w:tr>
        <w:tblPrEx>
          <w:tblLayout w:type="fixed"/>
          <w:tblCellMar>
            <w:top w:w="0" w:type="dxa"/>
            <w:left w:w="108" w:type="dxa"/>
            <w:bottom w:w="0" w:type="dxa"/>
            <w:right w:w="108" w:type="dxa"/>
          </w:tblCellMar>
        </w:tblPrEx>
        <w:trPr>
          <w:trHeight w:val="686" w:hRule="atLeast"/>
        </w:trPr>
        <w:tc>
          <w:tcPr>
            <w:tcW w:w="964"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kern w:val="0"/>
                <w:sz w:val="24"/>
              </w:rPr>
            </w:pPr>
            <w:r>
              <w:rPr>
                <w:rFonts w:hint="eastAsia" w:ascii="宋体" w:hAnsi="宋体" w:cs="宋体"/>
                <w:color w:val="000000"/>
                <w:kern w:val="0"/>
                <w:sz w:val="24"/>
              </w:rPr>
              <w:t>样品</w:t>
            </w:r>
          </w:p>
        </w:tc>
        <w:tc>
          <w:tcPr>
            <w:tcW w:w="7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ascii="宋体" w:hAnsi="宋体" w:cs="宋体"/>
                <w:color w:val="000000"/>
                <w:kern w:val="0"/>
                <w:sz w:val="24"/>
              </w:rPr>
              <w:t>35</w:t>
            </w:r>
          </w:p>
        </w:tc>
        <w:tc>
          <w:tcPr>
            <w:tcW w:w="6728" w:type="dxa"/>
            <w:tcBorders>
              <w:top w:val="nil"/>
              <w:left w:val="nil"/>
              <w:bottom w:val="single" w:color="auto" w:sz="4" w:space="0"/>
              <w:right w:val="single" w:color="auto" w:sz="4" w:space="0"/>
            </w:tcBorders>
            <w:vAlign w:val="center"/>
          </w:tcPr>
          <w:p>
            <w:pPr>
              <w:widowControl/>
              <w:jc w:val="left"/>
              <w:rPr>
                <w:rFonts w:ascii="宋体"/>
                <w:szCs w:val="21"/>
              </w:rPr>
            </w:pPr>
            <w:r>
              <w:rPr>
                <w:rFonts w:hint="eastAsia" w:ascii="宋体" w:hAnsi="宋体"/>
                <w:szCs w:val="21"/>
              </w:rPr>
              <w:t>质量：优</w:t>
            </w:r>
            <w:r>
              <w:rPr>
                <w:rFonts w:ascii="宋体" w:hAnsi="宋体"/>
                <w:szCs w:val="21"/>
              </w:rPr>
              <w:t>13—15</w:t>
            </w:r>
            <w:r>
              <w:rPr>
                <w:rFonts w:hint="eastAsia" w:ascii="宋体" w:hAnsi="宋体"/>
                <w:szCs w:val="21"/>
              </w:rPr>
              <w:t>分，良</w:t>
            </w:r>
            <w:r>
              <w:rPr>
                <w:rFonts w:ascii="宋体" w:hAnsi="宋体"/>
                <w:szCs w:val="21"/>
              </w:rPr>
              <w:t>10—12</w:t>
            </w:r>
            <w:r>
              <w:rPr>
                <w:rFonts w:hint="eastAsia" w:ascii="宋体" w:hAnsi="宋体"/>
                <w:szCs w:val="21"/>
              </w:rPr>
              <w:t>分，一般</w:t>
            </w:r>
            <w:r>
              <w:rPr>
                <w:rFonts w:ascii="宋体" w:hAnsi="宋体"/>
                <w:szCs w:val="21"/>
              </w:rPr>
              <w:t>6—9</w:t>
            </w:r>
            <w:r>
              <w:rPr>
                <w:rFonts w:hint="eastAsia" w:ascii="宋体" w:hAnsi="宋体"/>
                <w:szCs w:val="21"/>
              </w:rPr>
              <w:t>分；</w:t>
            </w:r>
          </w:p>
          <w:p>
            <w:pPr>
              <w:widowControl/>
              <w:jc w:val="left"/>
              <w:rPr>
                <w:rFonts w:ascii="宋体"/>
                <w:szCs w:val="21"/>
              </w:rPr>
            </w:pPr>
            <w:r>
              <w:rPr>
                <w:rFonts w:hint="eastAsia" w:ascii="宋体" w:hAnsi="宋体"/>
                <w:szCs w:val="21"/>
              </w:rPr>
              <w:t>款式：优</w:t>
            </w:r>
            <w:r>
              <w:rPr>
                <w:rFonts w:ascii="宋体" w:hAnsi="宋体"/>
                <w:szCs w:val="21"/>
              </w:rPr>
              <w:t>9—10</w:t>
            </w:r>
            <w:r>
              <w:rPr>
                <w:rFonts w:hint="eastAsia" w:ascii="宋体" w:hAnsi="宋体"/>
                <w:szCs w:val="21"/>
              </w:rPr>
              <w:t>分，良</w:t>
            </w:r>
            <w:r>
              <w:rPr>
                <w:rFonts w:ascii="宋体" w:hAnsi="宋体"/>
                <w:szCs w:val="21"/>
              </w:rPr>
              <w:t>6—8</w:t>
            </w:r>
            <w:r>
              <w:rPr>
                <w:rFonts w:hint="eastAsia" w:ascii="宋体" w:hAnsi="宋体"/>
                <w:szCs w:val="21"/>
              </w:rPr>
              <w:t>分，一般</w:t>
            </w:r>
            <w:r>
              <w:rPr>
                <w:rFonts w:ascii="宋体" w:hAnsi="宋体"/>
                <w:szCs w:val="21"/>
              </w:rPr>
              <w:t>3—5</w:t>
            </w:r>
            <w:r>
              <w:rPr>
                <w:rFonts w:hint="eastAsia" w:ascii="宋体" w:hAnsi="宋体"/>
                <w:szCs w:val="21"/>
              </w:rPr>
              <w:t>分；</w:t>
            </w:r>
          </w:p>
          <w:p>
            <w:pPr>
              <w:widowControl/>
              <w:jc w:val="left"/>
              <w:rPr>
                <w:rFonts w:ascii="宋体"/>
                <w:szCs w:val="21"/>
              </w:rPr>
            </w:pPr>
            <w:r>
              <w:rPr>
                <w:rFonts w:hint="eastAsia" w:ascii="宋体" w:hAnsi="宋体"/>
                <w:szCs w:val="21"/>
              </w:rPr>
              <w:t>面料：优</w:t>
            </w:r>
            <w:r>
              <w:rPr>
                <w:rFonts w:ascii="宋体" w:hAnsi="宋体"/>
                <w:szCs w:val="21"/>
              </w:rPr>
              <w:t>9—10</w:t>
            </w:r>
            <w:r>
              <w:rPr>
                <w:rFonts w:hint="eastAsia" w:ascii="宋体" w:hAnsi="宋体"/>
                <w:szCs w:val="21"/>
              </w:rPr>
              <w:t>分，良</w:t>
            </w:r>
            <w:r>
              <w:rPr>
                <w:rFonts w:ascii="宋体" w:hAnsi="宋体"/>
                <w:szCs w:val="21"/>
              </w:rPr>
              <w:t>6—8</w:t>
            </w:r>
            <w:r>
              <w:rPr>
                <w:rFonts w:hint="eastAsia" w:ascii="宋体" w:hAnsi="宋体"/>
                <w:szCs w:val="21"/>
              </w:rPr>
              <w:t>分，一般</w:t>
            </w:r>
            <w:r>
              <w:rPr>
                <w:rFonts w:ascii="宋体" w:hAnsi="宋体"/>
                <w:szCs w:val="21"/>
              </w:rPr>
              <w:t>3—5</w:t>
            </w:r>
            <w:r>
              <w:rPr>
                <w:rFonts w:hint="eastAsia" w:ascii="宋体" w:hAnsi="宋体"/>
                <w:szCs w:val="21"/>
              </w:rPr>
              <w:t>分；</w:t>
            </w:r>
          </w:p>
          <w:p>
            <w:pPr>
              <w:widowControl/>
              <w:jc w:val="left"/>
              <w:rPr>
                <w:rFonts w:ascii="宋体" w:cs="宋体"/>
                <w:color w:val="000000"/>
                <w:kern w:val="0"/>
                <w:szCs w:val="21"/>
              </w:rPr>
            </w:pPr>
            <w:r>
              <w:rPr>
                <w:rFonts w:hint="eastAsia" w:ascii="宋体" w:hAnsi="宋体"/>
                <w:szCs w:val="21"/>
              </w:rPr>
              <w:t>如果样品分低于</w:t>
            </w:r>
            <w:r>
              <w:rPr>
                <w:rFonts w:ascii="宋体" w:hAnsi="宋体"/>
                <w:szCs w:val="21"/>
              </w:rPr>
              <w:t>21</w:t>
            </w:r>
            <w:r>
              <w:rPr>
                <w:rFonts w:hint="eastAsia" w:ascii="宋体" w:hAnsi="宋体"/>
                <w:szCs w:val="21"/>
              </w:rPr>
              <w:t>分的作废标处理。</w:t>
            </w:r>
          </w:p>
        </w:tc>
      </w:tr>
      <w:tr>
        <w:tblPrEx>
          <w:tblLayout w:type="fixed"/>
          <w:tblCellMar>
            <w:top w:w="0" w:type="dxa"/>
            <w:left w:w="108" w:type="dxa"/>
            <w:bottom w:w="0" w:type="dxa"/>
            <w:right w:w="108" w:type="dxa"/>
          </w:tblCellMar>
        </w:tblPrEx>
        <w:trPr>
          <w:trHeight w:val="1127" w:hRule="atLeast"/>
        </w:trPr>
        <w:tc>
          <w:tcPr>
            <w:tcW w:w="964"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kern w:val="0"/>
                <w:sz w:val="24"/>
              </w:rPr>
            </w:pPr>
            <w:r>
              <w:rPr>
                <w:rFonts w:hint="eastAsia" w:ascii="宋体" w:hAnsi="宋体" w:cs="宋体"/>
                <w:color w:val="000000"/>
                <w:kern w:val="0"/>
                <w:sz w:val="24"/>
              </w:rPr>
              <w:t>技术指标</w:t>
            </w:r>
          </w:p>
        </w:tc>
        <w:tc>
          <w:tcPr>
            <w:tcW w:w="7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ascii="宋体" w:hAnsi="宋体" w:cs="宋体"/>
                <w:color w:val="000000"/>
                <w:kern w:val="0"/>
                <w:sz w:val="24"/>
              </w:rPr>
              <w:t>5</w:t>
            </w:r>
          </w:p>
        </w:tc>
        <w:tc>
          <w:tcPr>
            <w:tcW w:w="6728" w:type="dxa"/>
            <w:tcBorders>
              <w:top w:val="nil"/>
              <w:left w:val="nil"/>
              <w:bottom w:val="single" w:color="auto" w:sz="4" w:space="0"/>
              <w:right w:val="single" w:color="auto" w:sz="4" w:space="0"/>
            </w:tcBorders>
            <w:vAlign w:val="center"/>
          </w:tcPr>
          <w:p>
            <w:pPr>
              <w:widowControl/>
              <w:jc w:val="left"/>
              <w:rPr>
                <w:rFonts w:ascii="宋体"/>
                <w:szCs w:val="21"/>
              </w:rPr>
            </w:pPr>
            <w:r>
              <w:rPr>
                <w:rFonts w:hint="eastAsia" w:ascii="宋体" w:hAnsi="宋体"/>
                <w:szCs w:val="21"/>
              </w:rPr>
              <w:t>评委依据产品检测报告进行评价：优</w:t>
            </w:r>
            <w:r>
              <w:rPr>
                <w:rFonts w:ascii="宋体" w:hAnsi="宋体"/>
                <w:szCs w:val="21"/>
              </w:rPr>
              <w:t>5</w:t>
            </w:r>
            <w:r>
              <w:rPr>
                <w:rFonts w:hint="eastAsia" w:ascii="宋体" w:hAnsi="宋体"/>
                <w:szCs w:val="21"/>
              </w:rPr>
              <w:t>分，良</w:t>
            </w:r>
            <w:r>
              <w:rPr>
                <w:rFonts w:ascii="宋体" w:hAnsi="宋体"/>
                <w:szCs w:val="21"/>
              </w:rPr>
              <w:t>3—4</w:t>
            </w:r>
            <w:r>
              <w:rPr>
                <w:rFonts w:hint="eastAsia" w:ascii="宋体" w:hAnsi="宋体"/>
                <w:szCs w:val="21"/>
              </w:rPr>
              <w:t>分，一般</w:t>
            </w:r>
            <w:r>
              <w:rPr>
                <w:rFonts w:ascii="宋体" w:hAnsi="宋体"/>
                <w:szCs w:val="21"/>
              </w:rPr>
              <w:t>1—2</w:t>
            </w:r>
            <w:r>
              <w:rPr>
                <w:rFonts w:hint="eastAsia" w:ascii="宋体" w:hAnsi="宋体"/>
                <w:szCs w:val="21"/>
              </w:rPr>
              <w:t>分。</w:t>
            </w:r>
          </w:p>
          <w:p>
            <w:pPr>
              <w:widowControl/>
              <w:jc w:val="left"/>
              <w:rPr>
                <w:rFonts w:ascii="宋体"/>
                <w:szCs w:val="21"/>
              </w:rPr>
            </w:pPr>
            <w:r>
              <w:rPr>
                <w:rFonts w:hint="eastAsia" w:ascii="宋体" w:hAnsi="宋体"/>
                <w:szCs w:val="21"/>
              </w:rPr>
              <w:t>提供</w:t>
            </w:r>
            <w:r>
              <w:rPr>
                <w:rFonts w:ascii="宋体" w:hAnsi="宋体"/>
                <w:szCs w:val="21"/>
              </w:rPr>
              <w:t>2018</w:t>
            </w:r>
            <w:r>
              <w:rPr>
                <w:rFonts w:hint="eastAsia" w:ascii="宋体" w:hAnsi="宋体"/>
                <w:szCs w:val="21"/>
              </w:rPr>
              <w:t>年</w:t>
            </w:r>
            <w:r>
              <w:rPr>
                <w:rFonts w:ascii="宋体" w:hAnsi="宋体"/>
                <w:szCs w:val="21"/>
              </w:rPr>
              <w:t>1</w:t>
            </w:r>
            <w:r>
              <w:rPr>
                <w:rFonts w:hint="eastAsia" w:ascii="宋体" w:hAnsi="宋体"/>
                <w:szCs w:val="21"/>
              </w:rPr>
              <w:t>月以来权威机构出具的同类产品的检测报告，加盖投标人公章。不提供不得分。</w:t>
            </w:r>
          </w:p>
        </w:tc>
      </w:tr>
      <w:tr>
        <w:tblPrEx>
          <w:tblLayout w:type="fixed"/>
          <w:tblCellMar>
            <w:top w:w="0" w:type="dxa"/>
            <w:left w:w="108" w:type="dxa"/>
            <w:bottom w:w="0" w:type="dxa"/>
            <w:right w:w="108" w:type="dxa"/>
          </w:tblCellMar>
        </w:tblPrEx>
        <w:trPr>
          <w:trHeight w:val="851" w:hRule="atLeast"/>
        </w:trPr>
        <w:tc>
          <w:tcPr>
            <w:tcW w:w="964" w:type="dxa"/>
            <w:tcBorders>
              <w:top w:val="nil"/>
              <w:left w:val="single" w:color="auto" w:sz="4" w:space="0"/>
              <w:bottom w:val="single" w:color="auto" w:sz="4" w:space="0"/>
              <w:right w:val="single" w:color="auto" w:sz="4" w:space="0"/>
            </w:tcBorders>
            <w:vAlign w:val="center"/>
          </w:tcPr>
          <w:p>
            <w:pPr>
              <w:widowControl/>
              <w:jc w:val="center"/>
              <w:rPr>
                <w:rFonts w:ascii="宋体" w:cs="宋体"/>
                <w:color w:val="000000"/>
                <w:kern w:val="0"/>
                <w:sz w:val="24"/>
              </w:rPr>
            </w:pPr>
            <w:r>
              <w:rPr>
                <w:rFonts w:hint="eastAsia" w:ascii="宋体" w:hAnsi="宋体" w:cs="宋体"/>
                <w:color w:val="000000"/>
                <w:kern w:val="0"/>
                <w:sz w:val="24"/>
              </w:rPr>
              <w:t>业绩</w:t>
            </w:r>
          </w:p>
        </w:tc>
        <w:tc>
          <w:tcPr>
            <w:tcW w:w="738" w:type="dxa"/>
            <w:tcBorders>
              <w:top w:val="nil"/>
              <w:left w:val="nil"/>
              <w:bottom w:val="single" w:color="auto" w:sz="4" w:space="0"/>
              <w:right w:val="single" w:color="auto" w:sz="4" w:space="0"/>
            </w:tcBorders>
            <w:vAlign w:val="center"/>
          </w:tcPr>
          <w:p>
            <w:pPr>
              <w:widowControl/>
              <w:jc w:val="center"/>
              <w:rPr>
                <w:rFonts w:ascii="宋体" w:cs="宋体"/>
                <w:color w:val="000000"/>
                <w:kern w:val="0"/>
                <w:sz w:val="24"/>
              </w:rPr>
            </w:pPr>
            <w:r>
              <w:rPr>
                <w:rFonts w:ascii="宋体" w:hAnsi="宋体" w:cs="宋体"/>
                <w:color w:val="000000"/>
                <w:kern w:val="0"/>
                <w:sz w:val="24"/>
              </w:rPr>
              <w:t>6</w:t>
            </w:r>
          </w:p>
        </w:tc>
        <w:tc>
          <w:tcPr>
            <w:tcW w:w="6728" w:type="dxa"/>
            <w:tcBorders>
              <w:top w:val="nil"/>
              <w:left w:val="nil"/>
              <w:bottom w:val="single" w:color="auto" w:sz="4" w:space="0"/>
              <w:right w:val="single" w:color="auto" w:sz="4" w:space="0"/>
            </w:tcBorders>
            <w:vAlign w:val="center"/>
          </w:tcPr>
          <w:p>
            <w:pPr>
              <w:widowControl/>
              <w:jc w:val="left"/>
              <w:rPr>
                <w:rFonts w:ascii="宋体" w:cs="宋体"/>
                <w:color w:val="000000"/>
                <w:kern w:val="0"/>
                <w:szCs w:val="21"/>
              </w:rPr>
            </w:pPr>
            <w:r>
              <w:rPr>
                <w:rFonts w:ascii="宋体" w:hAnsi="宋体"/>
                <w:szCs w:val="21"/>
              </w:rPr>
              <w:t>2016</w:t>
            </w:r>
            <w:r>
              <w:rPr>
                <w:rFonts w:hint="eastAsia" w:ascii="宋体" w:hAnsi="宋体"/>
                <w:szCs w:val="21"/>
              </w:rPr>
              <w:t>年</w:t>
            </w:r>
            <w:r>
              <w:rPr>
                <w:rFonts w:ascii="宋体" w:hAnsi="宋体"/>
                <w:szCs w:val="21"/>
              </w:rPr>
              <w:t>1</w:t>
            </w:r>
            <w:r>
              <w:rPr>
                <w:rFonts w:hint="eastAsia" w:ascii="宋体" w:hAnsi="宋体"/>
                <w:szCs w:val="21"/>
              </w:rPr>
              <w:t>月（合同签订时间）以来，投标人做过的合同金额</w:t>
            </w:r>
            <w:r>
              <w:rPr>
                <w:rFonts w:ascii="宋体" w:hAnsi="宋体"/>
                <w:szCs w:val="21"/>
              </w:rPr>
              <w:t>20</w:t>
            </w:r>
            <w:r>
              <w:rPr>
                <w:rFonts w:hint="eastAsia" w:ascii="宋体" w:hAnsi="宋体"/>
                <w:szCs w:val="21"/>
              </w:rPr>
              <w:t>万元以上校服业绩，有</w:t>
            </w:r>
            <w:r>
              <w:rPr>
                <w:rFonts w:ascii="宋体" w:hAnsi="宋体"/>
                <w:szCs w:val="21"/>
              </w:rPr>
              <w:t>1</w:t>
            </w:r>
            <w:r>
              <w:rPr>
                <w:rFonts w:hint="eastAsia" w:ascii="宋体" w:hAnsi="宋体"/>
                <w:szCs w:val="21"/>
              </w:rPr>
              <w:t>个得</w:t>
            </w:r>
            <w:r>
              <w:rPr>
                <w:rFonts w:ascii="宋体" w:hAnsi="宋体"/>
                <w:szCs w:val="21"/>
              </w:rPr>
              <w:t>1</w:t>
            </w:r>
            <w:r>
              <w:rPr>
                <w:rFonts w:hint="eastAsia" w:ascii="宋体" w:hAnsi="宋体"/>
                <w:szCs w:val="21"/>
              </w:rPr>
              <w:t>分，满分</w:t>
            </w:r>
            <w:r>
              <w:rPr>
                <w:rFonts w:ascii="宋体" w:hAnsi="宋体"/>
                <w:szCs w:val="21"/>
              </w:rPr>
              <w:t>6</w:t>
            </w:r>
            <w:r>
              <w:rPr>
                <w:rFonts w:hint="eastAsia" w:ascii="宋体" w:hAnsi="宋体"/>
                <w:szCs w:val="21"/>
              </w:rPr>
              <w:t>分。提供合同复印件，加盖投标人公章（原件带至开标现场备查）。</w:t>
            </w:r>
          </w:p>
        </w:tc>
      </w:tr>
      <w:tr>
        <w:tblPrEx>
          <w:tblLayout w:type="fixed"/>
          <w:tblCellMar>
            <w:top w:w="0" w:type="dxa"/>
            <w:left w:w="108" w:type="dxa"/>
            <w:bottom w:w="0" w:type="dxa"/>
            <w:right w:w="108" w:type="dxa"/>
          </w:tblCellMar>
        </w:tblPrEx>
        <w:trPr>
          <w:trHeight w:val="892" w:hRule="atLeast"/>
        </w:trPr>
        <w:tc>
          <w:tcPr>
            <w:tcW w:w="9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kern w:val="0"/>
                <w:sz w:val="24"/>
              </w:rPr>
            </w:pPr>
            <w:r>
              <w:rPr>
                <w:rFonts w:hint="eastAsia" w:ascii="宋体" w:hAnsi="宋体" w:cs="宋体"/>
                <w:color w:val="000000"/>
                <w:kern w:val="0"/>
                <w:sz w:val="24"/>
              </w:rPr>
              <w:t>服务承诺</w:t>
            </w:r>
          </w:p>
        </w:tc>
        <w:tc>
          <w:tcPr>
            <w:tcW w:w="73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kern w:val="0"/>
                <w:sz w:val="24"/>
              </w:rPr>
            </w:pPr>
            <w:r>
              <w:rPr>
                <w:rFonts w:ascii="宋体" w:hAnsi="宋体" w:cs="宋体"/>
                <w:color w:val="000000"/>
                <w:kern w:val="0"/>
                <w:sz w:val="24"/>
              </w:rPr>
              <w:t>4</w:t>
            </w:r>
          </w:p>
        </w:tc>
        <w:tc>
          <w:tcPr>
            <w:tcW w:w="6728" w:type="dxa"/>
            <w:tcBorders>
              <w:top w:val="single" w:color="auto" w:sz="4" w:space="0"/>
              <w:left w:val="single" w:color="auto" w:sz="4" w:space="0"/>
              <w:bottom w:val="single" w:color="auto" w:sz="4" w:space="0"/>
              <w:right w:val="single" w:color="auto" w:sz="4" w:space="0"/>
            </w:tcBorders>
            <w:vAlign w:val="center"/>
          </w:tcPr>
          <w:p>
            <w:pPr>
              <w:widowControl/>
              <w:jc w:val="left"/>
              <w:rPr>
                <w:rFonts w:ascii="宋体" w:cs="宋体"/>
                <w:color w:val="000000"/>
                <w:kern w:val="0"/>
                <w:szCs w:val="21"/>
              </w:rPr>
            </w:pPr>
            <w:r>
              <w:rPr>
                <w:rFonts w:hint="eastAsia" w:ascii="宋体" w:hAnsi="宋体"/>
                <w:szCs w:val="21"/>
              </w:rPr>
              <w:t>评委依据服务响应承诺情况评价，优</w:t>
            </w:r>
            <w:r>
              <w:rPr>
                <w:rFonts w:ascii="宋体" w:hAnsi="宋体"/>
                <w:szCs w:val="21"/>
              </w:rPr>
              <w:t>4</w:t>
            </w:r>
            <w:r>
              <w:rPr>
                <w:rFonts w:hint="eastAsia" w:ascii="宋体" w:hAnsi="宋体"/>
                <w:szCs w:val="21"/>
              </w:rPr>
              <w:t>分、良</w:t>
            </w:r>
            <w:r>
              <w:rPr>
                <w:rFonts w:ascii="宋体" w:hAnsi="宋体"/>
                <w:szCs w:val="21"/>
              </w:rPr>
              <w:t>2-3</w:t>
            </w:r>
            <w:r>
              <w:rPr>
                <w:rFonts w:hint="eastAsia" w:ascii="宋体" w:hAnsi="宋体"/>
                <w:szCs w:val="21"/>
              </w:rPr>
              <w:t>分、一般</w:t>
            </w:r>
            <w:r>
              <w:rPr>
                <w:rFonts w:ascii="宋体" w:hAnsi="宋体"/>
                <w:szCs w:val="21"/>
              </w:rPr>
              <w:t>2</w:t>
            </w:r>
            <w:r>
              <w:rPr>
                <w:rFonts w:hint="eastAsia" w:ascii="宋体" w:hAnsi="宋体"/>
                <w:szCs w:val="21"/>
              </w:rPr>
              <w:t>分以下。</w:t>
            </w:r>
          </w:p>
        </w:tc>
      </w:tr>
      <w:tr>
        <w:tblPrEx>
          <w:tblLayout w:type="fixed"/>
          <w:tblCellMar>
            <w:top w:w="0" w:type="dxa"/>
            <w:left w:w="108" w:type="dxa"/>
            <w:bottom w:w="0" w:type="dxa"/>
            <w:right w:w="108" w:type="dxa"/>
          </w:tblCellMar>
        </w:tblPrEx>
        <w:trPr>
          <w:trHeight w:val="892" w:hRule="atLeast"/>
        </w:trPr>
        <w:tc>
          <w:tcPr>
            <w:tcW w:w="964" w:type="dxa"/>
            <w:tcBorders>
              <w:top w:val="single" w:color="auto" w:sz="4" w:space="0"/>
              <w:left w:val="single" w:color="auto" w:sz="4" w:space="0"/>
              <w:bottom w:val="single" w:color="auto" w:sz="4" w:space="0"/>
              <w:right w:val="single" w:color="auto" w:sz="4" w:space="0"/>
            </w:tcBorders>
            <w:vAlign w:val="center"/>
          </w:tcPr>
          <w:p>
            <w:pPr>
              <w:widowControl/>
              <w:jc w:val="center"/>
              <w:rPr>
                <w:rFonts w:ascii="宋体" w:cs="宋体"/>
                <w:color w:val="000000"/>
                <w:kern w:val="0"/>
                <w:sz w:val="24"/>
              </w:rPr>
            </w:pPr>
            <w:r>
              <w:rPr>
                <w:rFonts w:hint="eastAsia" w:ascii="宋体" w:hAnsi="宋体" w:cs="宋体"/>
                <w:color w:val="000000"/>
                <w:kern w:val="0"/>
                <w:sz w:val="24"/>
              </w:rPr>
              <w:t>特色承诺</w:t>
            </w:r>
          </w:p>
        </w:tc>
        <w:tc>
          <w:tcPr>
            <w:tcW w:w="738" w:type="dxa"/>
            <w:tcBorders>
              <w:top w:val="single" w:color="auto" w:sz="4" w:space="0"/>
              <w:left w:val="nil"/>
              <w:bottom w:val="single" w:color="auto" w:sz="4" w:space="0"/>
              <w:right w:val="single" w:color="auto" w:sz="4" w:space="0"/>
            </w:tcBorders>
            <w:vAlign w:val="center"/>
          </w:tcPr>
          <w:p>
            <w:pPr>
              <w:widowControl/>
              <w:jc w:val="center"/>
              <w:rPr>
                <w:rFonts w:ascii="宋体" w:cs="宋体"/>
                <w:color w:val="000000"/>
                <w:kern w:val="0"/>
                <w:sz w:val="24"/>
              </w:rPr>
            </w:pPr>
            <w:r>
              <w:rPr>
                <w:rFonts w:ascii="宋体" w:hAnsi="宋体" w:cs="宋体"/>
                <w:color w:val="000000"/>
                <w:kern w:val="0"/>
                <w:sz w:val="24"/>
              </w:rPr>
              <w:t>5</w:t>
            </w:r>
          </w:p>
        </w:tc>
        <w:tc>
          <w:tcPr>
            <w:tcW w:w="6728" w:type="dxa"/>
            <w:tcBorders>
              <w:top w:val="single" w:color="auto" w:sz="4" w:space="0"/>
              <w:left w:val="nil"/>
              <w:bottom w:val="single" w:color="auto" w:sz="4" w:space="0"/>
              <w:right w:val="single" w:color="auto" w:sz="4" w:space="0"/>
            </w:tcBorders>
            <w:vAlign w:val="center"/>
          </w:tcPr>
          <w:p>
            <w:pPr>
              <w:pStyle w:val="3"/>
              <w:rPr>
                <w:rFonts w:ascii="宋体"/>
                <w:kern w:val="2"/>
                <w:sz w:val="21"/>
                <w:szCs w:val="21"/>
              </w:rPr>
            </w:pPr>
            <w:r>
              <w:rPr>
                <w:rFonts w:hint="eastAsia"/>
                <w:kern w:val="2"/>
                <w:sz w:val="21"/>
                <w:szCs w:val="21"/>
              </w:rPr>
              <w:t>有特色承诺的，经</w:t>
            </w:r>
            <w:r>
              <w:rPr>
                <w:kern w:val="2"/>
                <w:sz w:val="21"/>
                <w:szCs w:val="21"/>
              </w:rPr>
              <w:t>2/3</w:t>
            </w:r>
            <w:r>
              <w:rPr>
                <w:rFonts w:hint="eastAsia"/>
                <w:kern w:val="2"/>
                <w:sz w:val="21"/>
                <w:szCs w:val="21"/>
              </w:rPr>
              <w:t>以上评委认可，每项可加</w:t>
            </w:r>
            <w:r>
              <w:rPr>
                <w:kern w:val="2"/>
                <w:sz w:val="21"/>
                <w:szCs w:val="21"/>
              </w:rPr>
              <w:t>1-2</w:t>
            </w:r>
            <w:r>
              <w:rPr>
                <w:rFonts w:hint="eastAsia"/>
                <w:kern w:val="2"/>
                <w:sz w:val="21"/>
                <w:szCs w:val="21"/>
              </w:rPr>
              <w:t>分</w:t>
            </w:r>
          </w:p>
        </w:tc>
      </w:tr>
    </w:tbl>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）未提供样品或样品不全，或者样品分低于</w:t>
      </w:r>
      <w:r>
        <w:rPr>
          <w:rFonts w:ascii="宋体" w:hAnsi="宋体" w:cs="宋体"/>
          <w:color w:val="000000"/>
          <w:kern w:val="0"/>
          <w:sz w:val="24"/>
        </w:rPr>
        <w:t>21</w:t>
      </w:r>
      <w:r>
        <w:rPr>
          <w:rFonts w:hint="eastAsia" w:ascii="宋体" w:hAnsi="宋体" w:cs="宋体"/>
          <w:color w:val="000000"/>
          <w:kern w:val="0"/>
          <w:sz w:val="24"/>
        </w:rPr>
        <w:t>分的；</w:t>
      </w:r>
    </w:p>
    <w:p>
      <w:pPr>
        <w:widowControl/>
        <w:spacing w:line="440" w:lineRule="exact"/>
        <w:ind w:firstLine="561"/>
        <w:jc w:val="left"/>
        <w:rPr>
          <w:rFonts w:ascii="宋体" w:cs="宋体"/>
          <w:kern w:val="0"/>
          <w:sz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）未承诺在规定日期前供货的；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17</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rPr>
      </w:pPr>
      <w:r>
        <w:rPr>
          <w:rFonts w:hint="eastAsia" w:ascii="宋体" w:hAnsi="宋体" w:cs="宋体"/>
          <w:color w:val="000000"/>
          <w:kern w:val="0"/>
          <w:sz w:val="24"/>
        </w:rPr>
        <w:t>（</w:t>
      </w:r>
      <w:r>
        <w:rPr>
          <w:rFonts w:ascii="宋体" w:hAnsi="宋体" w:cs="宋体"/>
          <w:color w:val="000000"/>
          <w:kern w:val="0"/>
          <w:sz w:val="24"/>
        </w:rPr>
        <w:t>18</w:t>
      </w:r>
      <w:r>
        <w:rPr>
          <w:rFonts w:hint="eastAsia" w:ascii="宋体" w:hAnsi="宋体" w:cs="宋体"/>
          <w:color w:val="000000"/>
          <w:kern w:val="0"/>
          <w:sz w:val="24"/>
        </w:rPr>
        <w:t>）</w:t>
      </w:r>
      <w:r>
        <w:rPr>
          <w:rFonts w:hint="eastAsia" w:ascii="宋体" w:hAnsi="宋体" w:cs="宋体"/>
          <w:kern w:val="0"/>
          <w:sz w:val="24"/>
        </w:rPr>
        <w:t>不符合法律、法规规定的其他无效情形，以及招标文件规定的其他无效情形</w:t>
      </w:r>
      <w:r>
        <w:rPr>
          <w:rFonts w:ascii="宋体" w:cs="宋体"/>
          <w:kern w:val="0"/>
          <w:sz w:val="24"/>
        </w:rPr>
        <w:t>.</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0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0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0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0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0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0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0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line="40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line="40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00" w:lineRule="exact"/>
        <w:ind w:firstLine="480" w:firstLineChars="200"/>
        <w:rPr>
          <w:color w:val="000000"/>
          <w:kern w:val="0"/>
          <w:sz w:val="24"/>
        </w:rPr>
      </w:pPr>
      <w:r>
        <w:rPr>
          <w:rFonts w:hint="eastAsia"/>
          <w:color w:val="000000"/>
          <w:kern w:val="0"/>
          <w:sz w:val="24"/>
        </w:rPr>
        <w:t>十一、定标与签约</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10"/>
        <w:shd w:val="clear" w:color="auto" w:fill="FFFFFF"/>
        <w:spacing w:before="0" w:beforeAutospacing="0" w:after="0" w:afterAutospacing="0" w:line="40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10"/>
        <w:shd w:val="clear" w:color="auto" w:fill="FFFFFF"/>
        <w:spacing w:before="0" w:beforeAutospacing="0" w:after="0" w:afterAutospacing="0" w:line="40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10"/>
        <w:shd w:val="clear" w:color="auto" w:fill="FFFFFF"/>
        <w:spacing w:before="0" w:beforeAutospacing="0" w:after="0" w:afterAutospacing="0" w:line="40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10"/>
        <w:shd w:val="clear" w:color="auto" w:fill="FFFFFF"/>
        <w:spacing w:before="0" w:beforeAutospacing="0" w:after="0" w:afterAutospacing="0" w:line="40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10"/>
        <w:shd w:val="clear" w:color="auto" w:fill="FFFFFF"/>
        <w:spacing w:before="0" w:beforeAutospacing="0" w:after="0" w:afterAutospacing="0" w:line="40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10"/>
        <w:shd w:val="clear" w:color="auto" w:fill="FFFFFF"/>
        <w:spacing w:before="0" w:beforeAutospacing="0" w:after="0" w:afterAutospacing="0" w:line="40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10"/>
        <w:shd w:val="clear" w:color="auto" w:fill="FFFFFF"/>
        <w:spacing w:before="0" w:beforeAutospacing="0" w:after="0" w:afterAutospacing="0" w:line="40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00" w:lineRule="exact"/>
        <w:ind w:firstLine="480" w:firstLineChars="200"/>
        <w:rPr>
          <w:rFonts w:ascii="宋体" w:cs="宋体"/>
          <w:sz w:val="24"/>
        </w:rPr>
      </w:pPr>
      <w:r>
        <w:rPr>
          <w:rFonts w:ascii="宋体" w:hAnsi="宋体"/>
          <w:sz w:val="24"/>
        </w:rPr>
        <w:t>4.</w:t>
      </w:r>
      <w:r>
        <w:rPr>
          <w:rFonts w:hint="eastAsia" w:ascii="宋体" w:hAnsi="宋体"/>
          <w:sz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rPr>
        <w:t>1-3</w:t>
      </w:r>
      <w:r>
        <w:rPr>
          <w:rFonts w:hint="eastAsia" w:ascii="宋体" w:hAnsi="宋体"/>
          <w:sz w:val="24"/>
        </w:rPr>
        <w:t>年内的投标资格，</w:t>
      </w:r>
      <w:r>
        <w:rPr>
          <w:rFonts w:hint="eastAsia" w:ascii="宋体" w:hAnsi="宋体" w:cs="宋体"/>
          <w:sz w:val="24"/>
        </w:rPr>
        <w:t>我校有权将中标资格授予排名第二的投标人或重新组织招标。</w:t>
      </w:r>
    </w:p>
    <w:p>
      <w:pPr>
        <w:spacing w:line="400" w:lineRule="exact"/>
        <w:ind w:firstLine="480" w:firstLineChars="200"/>
        <w:rPr>
          <w:rFonts w:ascii="宋体"/>
          <w:sz w:val="24"/>
        </w:rPr>
      </w:pPr>
      <w:r>
        <w:rPr>
          <w:rFonts w:ascii="宋体" w:hAnsi="宋体"/>
          <w:sz w:val="24"/>
        </w:rPr>
        <w:t>5.</w:t>
      </w:r>
      <w:r>
        <w:rPr>
          <w:rFonts w:hint="eastAsia" w:ascii="宋体" w:hAnsi="宋体"/>
          <w:sz w:val="24"/>
        </w:rPr>
        <w:t>履约保证金</w:t>
      </w:r>
    </w:p>
    <w:p>
      <w:pPr>
        <w:spacing w:line="400" w:lineRule="exact"/>
        <w:ind w:firstLine="480" w:firstLineChars="200"/>
        <w:rPr>
          <w:rFonts w:ascii="宋体"/>
          <w:sz w:val="24"/>
        </w:rPr>
      </w:pPr>
      <w:r>
        <w:rPr>
          <w:rFonts w:ascii="宋体" w:hAnsi="宋体"/>
          <w:sz w:val="24"/>
        </w:rPr>
        <w:t>5.1</w:t>
      </w:r>
      <w:r>
        <w:rPr>
          <w:rFonts w:hint="eastAsia" w:ascii="宋体" w:hAnsi="宋体"/>
          <w:sz w:val="24"/>
        </w:rPr>
        <w:t>为保证合同的顺利执行，中标供应商必须在领取中标通知书之前，向采购人提交金额为</w:t>
      </w:r>
      <w:r>
        <w:rPr>
          <w:rFonts w:ascii="宋体" w:hAnsi="宋体"/>
          <w:sz w:val="24"/>
        </w:rPr>
        <w:t>5</w:t>
      </w:r>
      <w:r>
        <w:rPr>
          <w:rFonts w:hint="eastAsia" w:ascii="宋体" w:hAnsi="宋体"/>
          <w:sz w:val="24"/>
        </w:rPr>
        <w:t>万元的履约保证金。已交纳的投标保证金自动转为合同履约保证金，并补齐不足部分。</w:t>
      </w:r>
    </w:p>
    <w:p>
      <w:pPr>
        <w:spacing w:line="400" w:lineRule="exact"/>
        <w:ind w:firstLine="480" w:firstLineChars="200"/>
        <w:rPr>
          <w:rFonts w:ascii="宋体"/>
          <w:sz w:val="24"/>
        </w:rPr>
      </w:pPr>
      <w:r>
        <w:rPr>
          <w:rFonts w:ascii="宋体" w:hAnsi="宋体"/>
          <w:sz w:val="24"/>
        </w:rPr>
        <w:t>5.2</w:t>
      </w:r>
      <w:r>
        <w:rPr>
          <w:rFonts w:hint="eastAsia" w:ascii="宋体" w:hAnsi="宋体"/>
          <w:sz w:val="24"/>
        </w:rPr>
        <w:t>履约保证金在项目验收合格后无息退还。中标人凭采购人签署的同意退还履约保证金的证明（格式详见招标文件第四章《履约保证金退还申请》），到淮阴工学院财务处办理保证金退还手续。</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00" w:lineRule="exact"/>
        <w:ind w:firstLine="480" w:firstLineChars="200"/>
        <w:rPr>
          <w:color w:val="000000"/>
          <w:kern w:val="0"/>
          <w:sz w:val="24"/>
        </w:rPr>
      </w:pPr>
      <w:r>
        <w:rPr>
          <w:bCs/>
          <w:color w:val="000000"/>
          <w:sz w:val="24"/>
        </w:rPr>
        <w:t>7.</w:t>
      </w:r>
      <w:r>
        <w:rPr>
          <w:rFonts w:hint="eastAsia"/>
          <w:color w:val="000000"/>
          <w:sz w:val="24"/>
        </w:rPr>
        <w:t>投标人中标后，采购人发现其</w:t>
      </w:r>
      <w:r>
        <w:rPr>
          <w:rFonts w:hint="eastAsia"/>
          <w:bCs/>
          <w:color w:val="000000"/>
          <w:sz w:val="24"/>
        </w:rPr>
        <w:t>投标文件中有与招标文件相抵触之处、或投标文件中附有超出有关规定的条款，则仍以</w:t>
      </w:r>
      <w:r>
        <w:rPr>
          <w:rFonts w:hint="eastAsia"/>
          <w:color w:val="000000"/>
          <w:sz w:val="24"/>
        </w:rPr>
        <w:t>招标</w:t>
      </w:r>
      <w:r>
        <w:rPr>
          <w:rFonts w:hint="eastAsia"/>
          <w:bCs/>
          <w:color w:val="000000"/>
          <w:sz w:val="24"/>
        </w:rPr>
        <w:t>文件</w:t>
      </w:r>
      <w:r>
        <w:rPr>
          <w:rFonts w:hint="eastAsia"/>
          <w:color w:val="000000"/>
          <w:sz w:val="24"/>
        </w:rPr>
        <w:t>为准</w:t>
      </w:r>
      <w:r>
        <w:rPr>
          <w:rFonts w:hint="eastAsia"/>
          <w:bCs/>
          <w:color w:val="000000"/>
          <w:sz w:val="24"/>
        </w:rPr>
        <w:t>或以</w:t>
      </w:r>
      <w:r>
        <w:rPr>
          <w:rFonts w:hint="eastAsia"/>
          <w:color w:val="000000"/>
          <w:sz w:val="24"/>
        </w:rPr>
        <w:t>采购人解释为准。若投标人</w:t>
      </w:r>
      <w:r>
        <w:rPr>
          <w:rFonts w:hint="eastAsia"/>
          <w:bCs/>
          <w:color w:val="000000"/>
          <w:sz w:val="24"/>
        </w:rPr>
        <w:t>仍</w:t>
      </w:r>
      <w:r>
        <w:rPr>
          <w:rFonts w:hint="eastAsia"/>
          <w:color w:val="000000"/>
          <w:sz w:val="24"/>
        </w:rPr>
        <w:t>拒绝接受招标</w:t>
      </w:r>
      <w:r>
        <w:rPr>
          <w:rFonts w:hint="eastAsia"/>
          <w:bCs/>
          <w:color w:val="000000"/>
          <w:sz w:val="24"/>
        </w:rPr>
        <w:t>文件的规定或</w:t>
      </w:r>
      <w:r>
        <w:rPr>
          <w:rFonts w:hint="eastAsia"/>
          <w:color w:val="000000"/>
          <w:sz w:val="24"/>
        </w:rPr>
        <w:t>采购人的解释，采购人将解除对投标人做出的一切决定，由此造成的一切损失均由投标人承担。</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10"/>
        <w:shd w:val="clear" w:color="auto" w:fill="FFFFFF"/>
        <w:spacing w:before="0" w:beforeAutospacing="0" w:after="0" w:afterAutospacing="0" w:line="40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10"/>
        <w:shd w:val="clear" w:color="auto" w:fill="FFFFFF"/>
        <w:spacing w:before="0" w:beforeAutospacing="0" w:after="0" w:afterAutospacing="0" w:line="40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00" w:lineRule="exact"/>
        <w:ind w:firstLine="440"/>
        <w:rPr>
          <w:color w:val="000000"/>
          <w:kern w:val="0"/>
          <w:sz w:val="24"/>
        </w:rPr>
      </w:pPr>
      <w:r>
        <w:rPr>
          <w:rFonts w:hint="eastAsia"/>
          <w:color w:val="000000"/>
          <w:kern w:val="0"/>
          <w:sz w:val="24"/>
        </w:rPr>
        <w:t>十二、本次招标工作接受淮阴工学院纪监部门监督，各投标人如对我校招标工作的公正性有异议，可向我校纪监部门投诉，投诉电话：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0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spacing w:line="400" w:lineRule="exact"/>
        <w:ind w:firstLine="480" w:firstLineChars="200"/>
        <w:rPr>
          <w:rFonts w:ascii="宋体" w:cs="仿宋"/>
          <w:color w:val="000000"/>
          <w:sz w:val="24"/>
        </w:rPr>
      </w:pPr>
      <w:r>
        <w:rPr>
          <w:rFonts w:hint="eastAsia" w:ascii="宋体" w:hAnsi="宋体" w:cs="仿宋"/>
          <w:color w:val="000000"/>
          <w:sz w:val="24"/>
        </w:rPr>
        <w:t>技术咨询联系人：徐老师，联系电话：</w:t>
      </w:r>
      <w:r>
        <w:rPr>
          <w:rFonts w:ascii="宋体" w:hAnsi="宋体" w:cs="仿宋"/>
          <w:color w:val="000000"/>
          <w:sz w:val="24"/>
        </w:rPr>
        <w:t>0517-83559111</w:t>
      </w:r>
      <w:r>
        <w:rPr>
          <w:rFonts w:hint="eastAsia" w:ascii="宋体" w:hAnsi="宋体" w:cs="仿宋"/>
          <w:color w:val="000000"/>
          <w:sz w:val="24"/>
        </w:rPr>
        <w:t>；</w:t>
      </w:r>
    </w:p>
    <w:p>
      <w:pPr>
        <w:spacing w:line="400" w:lineRule="exact"/>
        <w:ind w:firstLine="480" w:firstLineChars="200"/>
        <w:rPr>
          <w:rFonts w:ascii="宋体" w:cs="仿宋"/>
          <w:color w:val="000000"/>
          <w:sz w:val="24"/>
        </w:rPr>
      </w:pPr>
      <w:r>
        <w:rPr>
          <w:rFonts w:hint="eastAsia" w:ascii="宋体" w:hAnsi="宋体" w:cs="仿宋"/>
          <w:color w:val="000000"/>
          <w:sz w:val="24"/>
        </w:rPr>
        <w:t>招标文件咨询联系人：陆老师、王老师，联系电话：</w:t>
      </w:r>
      <w:r>
        <w:rPr>
          <w:rFonts w:ascii="宋体" w:hAnsi="宋体" w:cs="仿宋"/>
          <w:color w:val="000000"/>
          <w:sz w:val="24"/>
        </w:rPr>
        <w:t>0517-83559815</w:t>
      </w:r>
      <w:r>
        <w:rPr>
          <w:rFonts w:hint="eastAsia" w:ascii="宋体" w:hAnsi="宋体" w:cs="仿宋"/>
          <w:color w:val="000000"/>
          <w:sz w:val="24"/>
        </w:rPr>
        <w:t>、</w:t>
      </w:r>
      <w:r>
        <w:rPr>
          <w:rFonts w:ascii="宋体" w:hAnsi="宋体" w:cs="仿宋"/>
          <w:color w:val="000000"/>
          <w:sz w:val="24"/>
        </w:rPr>
        <w:t>83559069</w:t>
      </w:r>
      <w:r>
        <w:rPr>
          <w:rFonts w:hint="eastAsia" w:ascii="宋体" w:hAnsi="宋体" w:cs="仿宋"/>
          <w:color w:val="000000"/>
          <w:sz w:val="24"/>
        </w:rPr>
        <w:t>；</w:t>
      </w:r>
    </w:p>
    <w:p>
      <w:pPr>
        <w:spacing w:line="400" w:lineRule="exact"/>
        <w:ind w:firstLine="480" w:firstLineChars="200"/>
        <w:rPr>
          <w:rFonts w:ascii="宋体" w:cs="仿宋"/>
          <w:color w:val="000000"/>
          <w:sz w:val="24"/>
        </w:rPr>
      </w:pPr>
      <w:r>
        <w:rPr>
          <w:rFonts w:hint="eastAsia" w:ascii="宋体" w:hAnsi="宋体" w:cs="仿宋"/>
          <w:color w:val="000000"/>
          <w:sz w:val="24"/>
        </w:rPr>
        <w:t>联系地址：淮安市</w:t>
      </w:r>
      <w:r>
        <w:rPr>
          <w:rFonts w:hint="eastAsia" w:ascii="宋体" w:hAnsi="宋体" w:cs="Arial"/>
          <w:color w:val="000000"/>
          <w:sz w:val="24"/>
        </w:rPr>
        <w:t>枚乘东路</w:t>
      </w:r>
      <w:r>
        <w:rPr>
          <w:rFonts w:ascii="宋体" w:hAnsi="宋体" w:cs="Arial"/>
          <w:color w:val="000000"/>
          <w:sz w:val="24"/>
        </w:rPr>
        <w:t>1</w:t>
      </w:r>
      <w:r>
        <w:rPr>
          <w:rFonts w:hint="eastAsia" w:ascii="宋体" w:hAnsi="宋体" w:cs="Arial"/>
          <w:color w:val="000000"/>
          <w:sz w:val="24"/>
        </w:rPr>
        <w:t>号，淮阴工学院翔宇楼</w:t>
      </w:r>
      <w:r>
        <w:rPr>
          <w:rFonts w:ascii="宋体" w:hAnsi="宋体" w:cs="Arial"/>
          <w:color w:val="000000"/>
          <w:sz w:val="24"/>
        </w:rPr>
        <w:t>203</w:t>
      </w:r>
      <w:r>
        <w:rPr>
          <w:rFonts w:hint="eastAsia" w:ascii="宋体" w:hAnsi="宋体" w:cs="Arial"/>
          <w:color w:val="000000"/>
          <w:sz w:val="24"/>
        </w:rPr>
        <w:t>室。</w:t>
      </w:r>
    </w:p>
    <w:p>
      <w:pPr>
        <w:widowControl/>
        <w:spacing w:line="400" w:lineRule="exact"/>
        <w:ind w:firstLine="4590" w:firstLineChars="1700"/>
        <w:jc w:val="left"/>
        <w:rPr>
          <w:rFonts w:hint="eastAsia" w:ascii="宋体" w:cs="Arial"/>
          <w:color w:val="000000"/>
          <w:spacing w:val="15"/>
          <w:kern w:val="0"/>
          <w:sz w:val="24"/>
        </w:rPr>
      </w:pPr>
    </w:p>
    <w:p>
      <w:pPr>
        <w:widowControl/>
        <w:spacing w:line="400" w:lineRule="exact"/>
        <w:ind w:firstLine="4590" w:firstLineChars="1700"/>
        <w:jc w:val="left"/>
        <w:rPr>
          <w:rFonts w:ascii="宋体" w:cs="Arial"/>
          <w:color w:val="000000"/>
          <w:spacing w:val="15"/>
          <w:kern w:val="0"/>
          <w:sz w:val="24"/>
        </w:rPr>
      </w:pPr>
    </w:p>
    <w:p>
      <w:pPr>
        <w:widowControl/>
        <w:spacing w:line="400" w:lineRule="exact"/>
        <w:ind w:firstLine="4590" w:firstLineChars="1700"/>
        <w:jc w:val="left"/>
        <w:rPr>
          <w:rFonts w:ascii="宋体" w:cs="Arial"/>
          <w:color w:val="000000"/>
          <w:spacing w:val="15"/>
          <w:kern w:val="0"/>
          <w:sz w:val="24"/>
        </w:rPr>
      </w:pPr>
      <w:r>
        <w:rPr>
          <w:rFonts w:hint="eastAsia" w:ascii="宋体" w:cs="Arial"/>
          <w:color w:val="000000"/>
          <w:spacing w:val="15"/>
          <w:kern w:val="0"/>
          <w:sz w:val="24"/>
        </w:rPr>
        <w:t>淮阴工学院招投标办公室</w:t>
      </w:r>
    </w:p>
    <w:p>
      <w:pPr>
        <w:widowControl/>
        <w:spacing w:line="400" w:lineRule="exact"/>
        <w:ind w:firstLine="5130" w:firstLineChars="1900"/>
        <w:jc w:val="left"/>
        <w:rPr>
          <w:rFonts w:ascii="宋体" w:cs="Arial"/>
          <w:color w:val="000000"/>
          <w:spacing w:val="15"/>
          <w:kern w:val="0"/>
          <w:sz w:val="24"/>
        </w:rPr>
      </w:pPr>
      <w:r>
        <w:rPr>
          <w:rFonts w:ascii="宋体" w:cs="Arial"/>
          <w:color w:val="000000"/>
          <w:spacing w:val="15"/>
          <w:kern w:val="0"/>
          <w:sz w:val="24"/>
        </w:rPr>
        <w:t>2019</w:t>
      </w:r>
      <w:r>
        <w:rPr>
          <w:rFonts w:hint="eastAsia" w:ascii="宋体" w:cs="Arial"/>
          <w:color w:val="000000"/>
          <w:spacing w:val="15"/>
          <w:kern w:val="0"/>
          <w:sz w:val="24"/>
        </w:rPr>
        <w:t>年</w:t>
      </w:r>
      <w:r>
        <w:rPr>
          <w:rFonts w:ascii="宋体" w:cs="Arial"/>
          <w:color w:val="000000"/>
          <w:spacing w:val="15"/>
          <w:kern w:val="0"/>
          <w:sz w:val="24"/>
        </w:rPr>
        <w:t>7</w:t>
      </w:r>
      <w:r>
        <w:rPr>
          <w:rFonts w:hint="eastAsia" w:ascii="宋体" w:cs="Arial"/>
          <w:color w:val="000000"/>
          <w:spacing w:val="15"/>
          <w:kern w:val="0"/>
          <w:sz w:val="24"/>
        </w:rPr>
        <w:t>月22日</w:t>
      </w:r>
    </w:p>
    <w:p>
      <w:pPr>
        <w:widowControl/>
        <w:spacing w:line="400" w:lineRule="exact"/>
        <w:ind w:firstLine="5130" w:firstLineChars="1900"/>
        <w:jc w:val="left"/>
        <w:rPr>
          <w:rFonts w:ascii="宋体" w:cs="Arial"/>
          <w:color w:val="000000"/>
          <w:spacing w:val="15"/>
          <w:kern w:val="0"/>
          <w:sz w:val="24"/>
        </w:rPr>
      </w:pPr>
    </w:p>
    <w:p>
      <w:pPr>
        <w:widowControl/>
        <w:spacing w:line="400" w:lineRule="exact"/>
        <w:ind w:firstLine="5130" w:firstLineChars="1900"/>
        <w:jc w:val="left"/>
        <w:rPr>
          <w:rFonts w:ascii="宋体" w:cs="Arial"/>
          <w:color w:val="000000"/>
          <w:spacing w:val="15"/>
          <w:kern w:val="0"/>
          <w:sz w:val="24"/>
        </w:rPr>
      </w:pPr>
    </w:p>
    <w:p>
      <w:pPr>
        <w:spacing w:line="44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spacing w:line="440" w:lineRule="exact"/>
        <w:ind w:firstLine="440"/>
        <w:rPr>
          <w:color w:val="000000"/>
          <w:sz w:val="24"/>
        </w:rPr>
      </w:pPr>
    </w:p>
    <w:p>
      <w:pPr>
        <w:spacing w:line="440" w:lineRule="exact"/>
        <w:ind w:firstLine="440"/>
        <w:rPr>
          <w:color w:val="000000"/>
          <w:sz w:val="24"/>
        </w:rPr>
      </w:pPr>
      <w:r>
        <w:rPr>
          <w:rFonts w:hint="eastAsia"/>
          <w:color w:val="000000"/>
          <w:sz w:val="24"/>
        </w:rPr>
        <w:t>一、项目总体情况</w:t>
      </w:r>
    </w:p>
    <w:p>
      <w:pPr>
        <w:spacing w:line="440" w:lineRule="exact"/>
        <w:ind w:firstLine="440"/>
        <w:rPr>
          <w:color w:val="000000"/>
          <w:sz w:val="24"/>
        </w:rPr>
      </w:pPr>
    </w:p>
    <w:tbl>
      <w:tblPr>
        <w:tblStyle w:val="12"/>
        <w:tblW w:w="86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
        <w:gridCol w:w="1045"/>
        <w:gridCol w:w="4832"/>
        <w:gridCol w:w="1080"/>
        <w:gridCol w:w="10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603" w:type="dxa"/>
            <w:vAlign w:val="center"/>
          </w:tcPr>
          <w:p>
            <w:pPr>
              <w:widowControl/>
              <w:spacing w:line="360" w:lineRule="atLeast"/>
              <w:jc w:val="center"/>
              <w:rPr>
                <w:rFonts w:ascii="宋体" w:cs="宋体"/>
                <w:color w:val="000000"/>
                <w:kern w:val="0"/>
                <w:szCs w:val="21"/>
              </w:rPr>
            </w:pPr>
            <w:r>
              <w:rPr>
                <w:rFonts w:hint="eastAsia" w:ascii="宋体" w:hAnsi="宋体" w:cs="宋体"/>
                <w:color w:val="000000"/>
                <w:kern w:val="0"/>
                <w:szCs w:val="21"/>
              </w:rPr>
              <w:t>序号</w:t>
            </w:r>
          </w:p>
        </w:tc>
        <w:tc>
          <w:tcPr>
            <w:tcW w:w="1045" w:type="dxa"/>
            <w:vAlign w:val="center"/>
          </w:tcPr>
          <w:p>
            <w:pPr>
              <w:widowControl/>
              <w:spacing w:line="360" w:lineRule="atLeast"/>
              <w:jc w:val="center"/>
              <w:rPr>
                <w:rFonts w:ascii="宋体" w:cs="宋体"/>
                <w:color w:val="000000"/>
                <w:kern w:val="0"/>
                <w:szCs w:val="21"/>
              </w:rPr>
            </w:pPr>
            <w:r>
              <w:rPr>
                <w:rFonts w:hint="eastAsia" w:ascii="宋体" w:hAnsi="宋体" w:cs="宋体"/>
                <w:color w:val="000000"/>
                <w:kern w:val="0"/>
                <w:szCs w:val="21"/>
              </w:rPr>
              <w:t>名称</w:t>
            </w:r>
          </w:p>
        </w:tc>
        <w:tc>
          <w:tcPr>
            <w:tcW w:w="4832" w:type="dxa"/>
            <w:vAlign w:val="center"/>
          </w:tcPr>
          <w:p>
            <w:pPr>
              <w:widowControl/>
              <w:spacing w:line="360" w:lineRule="atLeast"/>
              <w:jc w:val="center"/>
              <w:rPr>
                <w:rFonts w:ascii="宋体" w:cs="宋体"/>
                <w:color w:val="000000"/>
                <w:kern w:val="0"/>
                <w:szCs w:val="21"/>
              </w:rPr>
            </w:pPr>
            <w:r>
              <w:rPr>
                <w:rFonts w:hint="eastAsia" w:ascii="宋体" w:hAnsi="宋体" w:cs="宋体"/>
                <w:color w:val="000000"/>
                <w:kern w:val="0"/>
                <w:szCs w:val="21"/>
              </w:rPr>
              <w:t>技术指标及要求</w:t>
            </w:r>
          </w:p>
        </w:tc>
        <w:tc>
          <w:tcPr>
            <w:tcW w:w="1080" w:type="dxa"/>
            <w:vAlign w:val="center"/>
          </w:tcPr>
          <w:p>
            <w:pPr>
              <w:widowControl/>
              <w:spacing w:line="360" w:lineRule="atLeast"/>
              <w:jc w:val="center"/>
              <w:rPr>
                <w:rFonts w:ascii="宋体" w:cs="宋体"/>
                <w:color w:val="000000"/>
                <w:kern w:val="0"/>
                <w:szCs w:val="21"/>
              </w:rPr>
            </w:pPr>
            <w:r>
              <w:rPr>
                <w:rFonts w:hint="eastAsia" w:ascii="宋体" w:hAnsi="宋体" w:cs="宋体"/>
                <w:color w:val="000000"/>
                <w:kern w:val="0"/>
                <w:szCs w:val="21"/>
              </w:rPr>
              <w:t>最高限价（元）</w:t>
            </w:r>
          </w:p>
        </w:tc>
        <w:tc>
          <w:tcPr>
            <w:tcW w:w="1080" w:type="dxa"/>
            <w:vAlign w:val="center"/>
          </w:tcPr>
          <w:p>
            <w:pPr>
              <w:widowControl/>
              <w:spacing w:line="360" w:lineRule="atLeast"/>
              <w:jc w:val="center"/>
              <w:rPr>
                <w:rFonts w:ascii="宋体" w:cs="宋体"/>
                <w:color w:val="000000"/>
                <w:kern w:val="0"/>
                <w:szCs w:val="21"/>
              </w:rPr>
            </w:pPr>
            <w:r>
              <w:rPr>
                <w:rFonts w:hint="eastAsia" w:ascii="宋体" w:hAnsi="宋体" w:cs="宋体"/>
                <w:color w:val="000000"/>
                <w:kern w:val="0"/>
                <w:szCs w:val="21"/>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800" w:hRule="atLeast"/>
        </w:trPr>
        <w:tc>
          <w:tcPr>
            <w:tcW w:w="603" w:type="dxa"/>
            <w:vAlign w:val="center"/>
          </w:tcPr>
          <w:p>
            <w:pPr>
              <w:widowControl/>
              <w:spacing w:line="360" w:lineRule="atLeast"/>
              <w:jc w:val="center"/>
              <w:rPr>
                <w:rFonts w:ascii="宋体" w:cs="宋体"/>
                <w:color w:val="000000"/>
                <w:kern w:val="0"/>
                <w:szCs w:val="21"/>
              </w:rPr>
            </w:pPr>
            <w:r>
              <w:rPr>
                <w:rFonts w:ascii="宋体" w:hAnsi="宋体" w:cs="宋体"/>
                <w:color w:val="000000"/>
                <w:kern w:val="0"/>
                <w:szCs w:val="21"/>
              </w:rPr>
              <w:t>1</w:t>
            </w:r>
          </w:p>
        </w:tc>
        <w:tc>
          <w:tcPr>
            <w:tcW w:w="1045" w:type="dxa"/>
            <w:vAlign w:val="center"/>
          </w:tcPr>
          <w:p>
            <w:pPr>
              <w:widowControl/>
              <w:spacing w:line="360" w:lineRule="atLeast"/>
              <w:jc w:val="center"/>
              <w:rPr>
                <w:rFonts w:ascii="宋体" w:cs="宋体"/>
                <w:color w:val="000000"/>
                <w:kern w:val="0"/>
                <w:szCs w:val="21"/>
              </w:rPr>
            </w:pPr>
            <w:r>
              <w:rPr>
                <w:rFonts w:ascii="宋体" w:hAnsi="宋体" w:cs="宋体"/>
                <w:color w:val="000000"/>
                <w:kern w:val="0"/>
                <w:szCs w:val="21"/>
              </w:rPr>
              <w:t>2019</w:t>
            </w:r>
            <w:r>
              <w:rPr>
                <w:rFonts w:hint="eastAsia" w:ascii="宋体" w:hAnsi="宋体" w:cs="宋体"/>
                <w:color w:val="000000"/>
                <w:kern w:val="0"/>
                <w:szCs w:val="21"/>
              </w:rPr>
              <w:t>级新生运动服</w:t>
            </w:r>
          </w:p>
        </w:tc>
        <w:tc>
          <w:tcPr>
            <w:tcW w:w="4832" w:type="dxa"/>
            <w:vAlign w:val="center"/>
          </w:tcPr>
          <w:p>
            <w:pPr>
              <w:widowControl/>
              <w:spacing w:line="360" w:lineRule="atLeast"/>
              <w:rPr>
                <w:rFonts w:ascii="宋体"/>
                <w:szCs w:val="21"/>
              </w:rPr>
            </w:pPr>
            <w:r>
              <w:rPr>
                <w:rFonts w:ascii="宋体" w:hAnsi="宋体"/>
                <w:szCs w:val="21"/>
              </w:rPr>
              <w:t>1.</w:t>
            </w:r>
            <w:r>
              <w:rPr>
                <w:rFonts w:hint="eastAsia" w:ascii="宋体" w:hAnsi="宋体"/>
                <w:szCs w:val="21"/>
              </w:rPr>
              <w:t>成分面料：</w:t>
            </w:r>
            <w:r>
              <w:rPr>
                <w:rFonts w:ascii="宋体" w:hAnsi="宋体"/>
                <w:szCs w:val="21"/>
              </w:rPr>
              <w:t>75%</w:t>
            </w:r>
            <w:r>
              <w:rPr>
                <w:rFonts w:hint="eastAsia" w:ascii="宋体" w:hAnsi="宋体"/>
                <w:szCs w:val="21"/>
              </w:rPr>
              <w:t>棉、</w:t>
            </w:r>
            <w:r>
              <w:rPr>
                <w:rFonts w:ascii="宋体" w:hAnsi="宋体"/>
                <w:szCs w:val="21"/>
              </w:rPr>
              <w:t>25%</w:t>
            </w:r>
            <w:r>
              <w:rPr>
                <w:rFonts w:hint="eastAsia" w:ascii="宋体" w:hAnsi="宋体"/>
                <w:szCs w:val="21"/>
              </w:rPr>
              <w:t>聚酯纤维；</w:t>
            </w:r>
          </w:p>
          <w:p>
            <w:pPr>
              <w:widowControl/>
              <w:spacing w:line="360" w:lineRule="atLeast"/>
              <w:rPr>
                <w:rFonts w:ascii="宋体"/>
                <w:szCs w:val="21"/>
              </w:rPr>
            </w:pPr>
            <w:r>
              <w:rPr>
                <w:rFonts w:ascii="宋体" w:hAnsi="宋体"/>
                <w:szCs w:val="21"/>
              </w:rPr>
              <w:t>2.</w:t>
            </w:r>
            <w:r>
              <w:rPr>
                <w:rFonts w:hint="eastAsia" w:ascii="宋体" w:hAnsi="宋体"/>
                <w:szCs w:val="21"/>
              </w:rPr>
              <w:t>执行标准：</w:t>
            </w:r>
            <w:r>
              <w:rPr>
                <w:rFonts w:ascii="宋体" w:hAnsi="宋体"/>
                <w:szCs w:val="21"/>
              </w:rPr>
              <w:t>GB/T 31888-2015</w:t>
            </w:r>
            <w:r>
              <w:rPr>
                <w:rFonts w:hint="eastAsia" w:ascii="宋体" w:hAnsi="宋体"/>
                <w:szCs w:val="21"/>
              </w:rPr>
              <w:t>；</w:t>
            </w:r>
          </w:p>
          <w:p>
            <w:pPr>
              <w:widowControl/>
              <w:spacing w:line="360" w:lineRule="atLeast"/>
              <w:rPr>
                <w:rFonts w:ascii="宋体"/>
                <w:szCs w:val="21"/>
              </w:rPr>
            </w:pPr>
            <w:r>
              <w:rPr>
                <w:rFonts w:ascii="宋体" w:hAnsi="宋体"/>
                <w:szCs w:val="21"/>
              </w:rPr>
              <w:t>3.</w:t>
            </w:r>
            <w:r>
              <w:rPr>
                <w:rFonts w:hint="eastAsia" w:ascii="宋体" w:hAnsi="宋体"/>
                <w:szCs w:val="21"/>
              </w:rPr>
              <w:t>安全类别：</w:t>
            </w:r>
            <w:r>
              <w:rPr>
                <w:rFonts w:ascii="宋体" w:hAnsi="宋体"/>
                <w:szCs w:val="21"/>
              </w:rPr>
              <w:t>GB18401-2010 B</w:t>
            </w:r>
            <w:r>
              <w:rPr>
                <w:rFonts w:hint="eastAsia" w:ascii="宋体" w:hAnsi="宋体"/>
                <w:szCs w:val="21"/>
              </w:rPr>
              <w:t>类；</w:t>
            </w:r>
          </w:p>
          <w:p>
            <w:pPr>
              <w:widowControl/>
              <w:spacing w:line="360" w:lineRule="atLeast"/>
              <w:rPr>
                <w:rFonts w:ascii="宋体"/>
                <w:szCs w:val="21"/>
              </w:rPr>
            </w:pPr>
            <w:r>
              <w:rPr>
                <w:rFonts w:ascii="宋体" w:hAnsi="宋体"/>
                <w:szCs w:val="21"/>
              </w:rPr>
              <w:t>4.</w:t>
            </w:r>
            <w:r>
              <w:rPr>
                <w:rFonts w:hint="eastAsia" w:ascii="宋体" w:hAnsi="宋体"/>
                <w:szCs w:val="21"/>
              </w:rPr>
              <w:t>样式及其颜色搭配由投标人自行设计。</w:t>
            </w:r>
          </w:p>
        </w:tc>
        <w:tc>
          <w:tcPr>
            <w:tcW w:w="1080" w:type="dxa"/>
            <w:vAlign w:val="center"/>
          </w:tcPr>
          <w:p>
            <w:pPr>
              <w:widowControl/>
              <w:spacing w:line="360" w:lineRule="atLeast"/>
              <w:jc w:val="center"/>
              <w:rPr>
                <w:rFonts w:ascii="宋体" w:cs="宋体"/>
                <w:color w:val="000000"/>
                <w:kern w:val="0"/>
                <w:szCs w:val="21"/>
              </w:rPr>
            </w:pPr>
            <w:r>
              <w:rPr>
                <w:rFonts w:ascii="宋体" w:hAnsi="宋体" w:cs="宋体"/>
                <w:color w:val="000000"/>
                <w:kern w:val="0"/>
                <w:szCs w:val="21"/>
              </w:rPr>
              <w:t>180</w:t>
            </w:r>
          </w:p>
        </w:tc>
        <w:tc>
          <w:tcPr>
            <w:tcW w:w="1080" w:type="dxa"/>
            <w:vAlign w:val="center"/>
          </w:tcPr>
          <w:p>
            <w:pPr>
              <w:jc w:val="left"/>
              <w:rPr>
                <w:rFonts w:ascii="宋体" w:cs="宋体"/>
                <w:szCs w:val="21"/>
              </w:rPr>
            </w:pPr>
            <w:r>
              <w:rPr>
                <w:rFonts w:hint="eastAsia" w:ascii="宋体" w:hAnsi="宋体" w:cs="宋体"/>
                <w:szCs w:val="21"/>
              </w:rPr>
              <w:t>根据学生实际购买数量，约</w:t>
            </w:r>
            <w:r>
              <w:rPr>
                <w:rFonts w:ascii="宋体" w:hAnsi="宋体" w:cs="宋体"/>
                <w:szCs w:val="21"/>
              </w:rPr>
              <w:t>4500</w:t>
            </w:r>
            <w:r>
              <w:rPr>
                <w:rFonts w:hint="eastAsia" w:ascii="宋体" w:hAnsi="宋体" w:cs="宋体"/>
                <w:szCs w:val="21"/>
              </w:rPr>
              <w:t>套。</w:t>
            </w:r>
          </w:p>
        </w:tc>
      </w:tr>
    </w:tbl>
    <w:p>
      <w:pPr>
        <w:spacing w:line="440" w:lineRule="exact"/>
        <w:ind w:firstLine="440"/>
        <w:rPr>
          <w:color w:val="000000"/>
          <w:sz w:val="24"/>
        </w:rPr>
      </w:pPr>
      <w:r>
        <w:rPr>
          <w:color w:val="000000"/>
          <w:sz w:val="24"/>
        </w:rPr>
        <w:t>2019</w:t>
      </w:r>
      <w:r>
        <w:rPr>
          <w:rFonts w:hint="eastAsia"/>
          <w:color w:val="000000"/>
          <w:sz w:val="24"/>
        </w:rPr>
        <w:t>级新生运动服（含上衣、裤子每人一套），</w:t>
      </w:r>
      <w:r>
        <w:rPr>
          <w:color w:val="000000"/>
          <w:sz w:val="24"/>
        </w:rPr>
        <w:t>2019</w:t>
      </w:r>
      <w:r>
        <w:rPr>
          <w:rFonts w:hint="eastAsia"/>
          <w:color w:val="000000"/>
          <w:sz w:val="24"/>
        </w:rPr>
        <w:t>年需要</w:t>
      </w:r>
      <w:r>
        <w:rPr>
          <w:color w:val="000000"/>
          <w:sz w:val="24"/>
        </w:rPr>
        <w:t>4500</w:t>
      </w:r>
      <w:r>
        <w:rPr>
          <w:rFonts w:hint="eastAsia"/>
          <w:color w:val="000000"/>
          <w:sz w:val="24"/>
        </w:rPr>
        <w:t>套左右，单价费用包括</w:t>
      </w:r>
      <w:r>
        <w:rPr>
          <w:rFonts w:hint="eastAsia" w:ascii="宋体" w:hAnsi="宋体" w:cs="宋体"/>
          <w:color w:val="000000"/>
          <w:kern w:val="0"/>
          <w:sz w:val="24"/>
        </w:rPr>
        <w:t>包装费、运费、保险、安全、税费等</w:t>
      </w:r>
      <w:r>
        <w:rPr>
          <w:rFonts w:hint="eastAsia"/>
          <w:color w:val="000000"/>
          <w:sz w:val="24"/>
        </w:rPr>
        <w:t>。总价格以学生购买时实际购买的服装数量来计算，乙方提供符合国家税务机关规定的正式全额发票。</w:t>
      </w:r>
    </w:p>
    <w:p>
      <w:pPr>
        <w:spacing w:line="440" w:lineRule="exact"/>
        <w:ind w:firstLine="470" w:firstLineChars="196"/>
        <w:rPr>
          <w:color w:val="000000"/>
          <w:sz w:val="24"/>
          <w:lang w:val="zh-CN"/>
        </w:rPr>
      </w:pPr>
      <w:r>
        <w:rPr>
          <w:rFonts w:hint="eastAsia"/>
          <w:color w:val="000000"/>
          <w:sz w:val="24"/>
          <w:lang w:val="zh-CN"/>
        </w:rPr>
        <w:t>二、新生运动服要求</w:t>
      </w:r>
    </w:p>
    <w:p>
      <w:pPr>
        <w:pStyle w:val="10"/>
        <w:spacing w:before="0" w:beforeAutospacing="0" w:after="0" w:afterAutospacing="0" w:line="440" w:lineRule="exact"/>
        <w:ind w:firstLine="420"/>
        <w:rPr>
          <w:rFonts w:cs="Tahoma"/>
        </w:rPr>
      </w:pPr>
      <w:r>
        <w:rPr>
          <w:shd w:val="clear" w:color="auto" w:fill="FFFFFF"/>
        </w:rPr>
        <w:t>1.</w:t>
      </w:r>
      <w:r>
        <w:rPr>
          <w:rFonts w:hint="eastAsia"/>
          <w:shd w:val="clear" w:color="auto" w:fill="FFFFFF"/>
        </w:rPr>
        <w:t>基本要求：符合</w:t>
      </w:r>
      <w:r>
        <w:rPr>
          <w:shd w:val="clear" w:color="auto" w:fill="FFFFFF"/>
        </w:rPr>
        <w:t>GB 18401—2010</w:t>
      </w:r>
      <w:r>
        <w:rPr>
          <w:rFonts w:hint="eastAsia"/>
          <w:shd w:val="clear" w:color="auto" w:fill="FFFFFF"/>
        </w:rPr>
        <w:t>《国家纺织产品基本安全技术规范》中</w:t>
      </w:r>
      <w:r>
        <w:rPr>
          <w:shd w:val="clear" w:color="auto" w:fill="FFFFFF"/>
        </w:rPr>
        <w:t>B</w:t>
      </w:r>
      <w:r>
        <w:rPr>
          <w:rFonts w:hint="eastAsia"/>
          <w:shd w:val="clear" w:color="auto" w:fill="FFFFFF"/>
        </w:rPr>
        <w:t>类产品和</w:t>
      </w:r>
      <w:r>
        <w:rPr>
          <w:shd w:val="clear" w:color="auto" w:fill="FFFFFF"/>
        </w:rPr>
        <w:t>FZ/T81003-2003</w:t>
      </w:r>
      <w:r>
        <w:rPr>
          <w:rFonts w:hint="eastAsia"/>
          <w:shd w:val="clear" w:color="auto" w:fill="FFFFFF"/>
        </w:rPr>
        <w:t>儿童服装、学生服装的规定要求，产品使用说明及标注标识符合</w:t>
      </w:r>
      <w:r>
        <w:rPr>
          <w:szCs w:val="21"/>
        </w:rPr>
        <w:t>GB/T 31888-2015</w:t>
      </w:r>
      <w:r>
        <w:rPr>
          <w:rFonts w:hint="eastAsia"/>
          <w:shd w:val="clear" w:color="auto" w:fill="FFFFFF"/>
        </w:rPr>
        <w:t>国家标准规定。</w:t>
      </w:r>
    </w:p>
    <w:p>
      <w:pPr>
        <w:pStyle w:val="10"/>
        <w:spacing w:before="0" w:beforeAutospacing="0" w:after="0" w:afterAutospacing="0" w:line="440" w:lineRule="exact"/>
        <w:ind w:firstLine="420"/>
        <w:rPr>
          <w:rFonts w:cs="Tahoma"/>
        </w:rPr>
      </w:pPr>
      <w:r>
        <w:rPr>
          <w:rFonts w:ascii="Times New Roman" w:hAnsi="Times New Roman"/>
          <w:shd w:val="clear" w:color="auto" w:fill="FFFFFF"/>
        </w:rPr>
        <w:t xml:space="preserve">2. </w:t>
      </w:r>
      <w:r>
        <w:rPr>
          <w:rFonts w:hint="eastAsia" w:ascii="Times New Roman" w:hAnsi="Times New Roman"/>
          <w:shd w:val="clear" w:color="auto" w:fill="FFFFFF"/>
        </w:rPr>
        <w:t>面料成份：</w:t>
      </w:r>
      <w:r>
        <w:rPr>
          <w:szCs w:val="21"/>
        </w:rPr>
        <w:t>75%</w:t>
      </w:r>
      <w:r>
        <w:rPr>
          <w:rFonts w:hint="eastAsia"/>
          <w:szCs w:val="21"/>
        </w:rPr>
        <w:t>棉、</w:t>
      </w:r>
      <w:r>
        <w:rPr>
          <w:szCs w:val="21"/>
        </w:rPr>
        <w:t>25%</w:t>
      </w:r>
      <w:r>
        <w:rPr>
          <w:rFonts w:hint="eastAsia"/>
          <w:szCs w:val="21"/>
        </w:rPr>
        <w:t>聚酯纤维，需要符合国家现行相关法定质量标准，不能影响学生身体健康。</w:t>
      </w:r>
    </w:p>
    <w:p>
      <w:pPr>
        <w:widowControl/>
        <w:spacing w:line="360" w:lineRule="atLeast"/>
        <w:ind w:firstLine="480" w:firstLineChars="200"/>
        <w:rPr>
          <w:rFonts w:ascii="宋体"/>
          <w:sz w:val="24"/>
        </w:rPr>
      </w:pPr>
      <w:r>
        <w:rPr>
          <w:rFonts w:ascii="宋体" w:hAnsi="宋体"/>
          <w:sz w:val="24"/>
          <w:shd w:val="clear" w:color="auto" w:fill="FFFFFF"/>
        </w:rPr>
        <w:t>3.</w:t>
      </w:r>
      <w:r>
        <w:rPr>
          <w:rFonts w:hint="eastAsia" w:ascii="宋体" w:hAnsi="宋体"/>
          <w:sz w:val="24"/>
          <w:shd w:val="clear" w:color="auto" w:fill="FFFFFF"/>
        </w:rPr>
        <w:t>外观及颜色：</w:t>
      </w:r>
      <w:r>
        <w:rPr>
          <w:rFonts w:hint="eastAsia" w:ascii="宋体" w:hAnsi="宋体"/>
          <w:sz w:val="24"/>
        </w:rPr>
        <w:t>样式及其颜色搭配由投标人自行设计，要求时尚、大方得体，符合大学生群体特点（裤脚最好小一点）。</w:t>
      </w:r>
    </w:p>
    <w:p>
      <w:pPr>
        <w:pStyle w:val="10"/>
        <w:spacing w:before="0" w:beforeAutospacing="0" w:after="0" w:afterAutospacing="0" w:line="440" w:lineRule="exact"/>
        <w:ind w:firstLine="420"/>
        <w:rPr>
          <w:szCs w:val="21"/>
        </w:rPr>
      </w:pPr>
      <w:r>
        <w:rPr>
          <w:szCs w:val="21"/>
        </w:rPr>
        <w:t>4.</w:t>
      </w:r>
      <w:r>
        <w:rPr>
          <w:rFonts w:hint="eastAsia"/>
          <w:szCs w:val="21"/>
        </w:rPr>
        <w:t>每个投标人最多可以投</w:t>
      </w:r>
      <w:r>
        <w:rPr>
          <w:szCs w:val="21"/>
        </w:rPr>
        <w:t>2</w:t>
      </w:r>
      <w:r>
        <w:rPr>
          <w:rFonts w:hint="eastAsia"/>
          <w:szCs w:val="21"/>
        </w:rPr>
        <w:t>个样式（</w:t>
      </w:r>
      <w:r>
        <w:rPr>
          <w:rFonts w:hint="eastAsia"/>
        </w:rPr>
        <w:t>投标价格一致</w:t>
      </w:r>
      <w:r>
        <w:rPr>
          <w:rFonts w:hint="eastAsia"/>
          <w:szCs w:val="21"/>
        </w:rPr>
        <w:t>），每个样式各提供男女样品各</w:t>
      </w:r>
      <w:r>
        <w:rPr>
          <w:szCs w:val="21"/>
        </w:rPr>
        <w:t>1</w:t>
      </w:r>
      <w:r>
        <w:rPr>
          <w:rFonts w:hint="eastAsia"/>
          <w:szCs w:val="21"/>
        </w:rPr>
        <w:t>套。</w:t>
      </w:r>
    </w:p>
    <w:p>
      <w:pPr>
        <w:pStyle w:val="10"/>
        <w:spacing w:before="0" w:beforeAutospacing="0" w:after="0" w:afterAutospacing="0" w:line="440" w:lineRule="exact"/>
        <w:ind w:firstLine="420"/>
        <w:rPr>
          <w:szCs w:val="21"/>
        </w:rPr>
      </w:pPr>
      <w:r>
        <w:rPr>
          <w:szCs w:val="21"/>
        </w:rPr>
        <w:t>5.</w:t>
      </w:r>
      <w:r>
        <w:rPr>
          <w:rFonts w:hint="eastAsia"/>
          <w:szCs w:val="21"/>
        </w:rPr>
        <w:t>中标单位须按要求在运动服上衣上缝制校标。</w:t>
      </w:r>
    </w:p>
    <w:p>
      <w:pPr>
        <w:pStyle w:val="10"/>
        <w:spacing w:before="0" w:beforeAutospacing="0" w:after="0" w:afterAutospacing="0" w:line="440" w:lineRule="exact"/>
        <w:ind w:firstLine="420"/>
        <w:rPr>
          <w:rFonts w:ascii="Times New Roman" w:hAnsi="Times New Roman"/>
          <w:shd w:val="clear" w:color="auto" w:fill="FFFFFF"/>
        </w:rPr>
      </w:pPr>
      <w:r>
        <w:rPr>
          <w:rFonts w:hint="eastAsia" w:ascii="Times New Roman" w:hAnsi="Times New Roman"/>
          <w:shd w:val="clear" w:color="auto" w:fill="FFFFFF"/>
        </w:rPr>
        <w:t>三、售后服务要求</w:t>
      </w:r>
    </w:p>
    <w:p>
      <w:pPr>
        <w:pStyle w:val="10"/>
        <w:spacing w:before="0" w:beforeAutospacing="0" w:after="0" w:afterAutospacing="0" w:line="440" w:lineRule="exact"/>
        <w:ind w:firstLine="420"/>
        <w:rPr>
          <w:rFonts w:ascii="Times New Roman" w:hAnsi="Times New Roman"/>
          <w:shd w:val="clear" w:color="auto" w:fill="FFFFFF"/>
        </w:rPr>
      </w:pPr>
      <w:r>
        <w:rPr>
          <w:rFonts w:hint="eastAsia" w:ascii="Times New Roman" w:hAnsi="Times New Roman"/>
          <w:shd w:val="clear" w:color="auto" w:fill="FFFFFF"/>
        </w:rPr>
        <w:t>在服装发给学生两日内，若发现服装破损或服装大小不合适的，供货商应在</w:t>
      </w:r>
      <w:r>
        <w:rPr>
          <w:rFonts w:ascii="Times New Roman" w:hAnsi="Times New Roman"/>
          <w:shd w:val="clear" w:color="auto" w:fill="FFFFFF"/>
        </w:rPr>
        <w:t>24</w:t>
      </w:r>
      <w:r>
        <w:rPr>
          <w:rFonts w:hint="eastAsia" w:ascii="Times New Roman" w:hAnsi="Times New Roman"/>
          <w:shd w:val="clear" w:color="auto" w:fill="FFFFFF"/>
        </w:rPr>
        <w:t>小时内无条件更换；在后续的使用中，若出现破损影响学生使用的，供货商应在</w:t>
      </w:r>
      <w:r>
        <w:rPr>
          <w:rFonts w:ascii="Times New Roman" w:hAnsi="Times New Roman"/>
          <w:shd w:val="clear" w:color="auto" w:fill="FFFFFF"/>
        </w:rPr>
        <w:t>24</w:t>
      </w:r>
      <w:r>
        <w:rPr>
          <w:rFonts w:hint="eastAsia" w:ascii="Times New Roman" w:hAnsi="Times New Roman"/>
          <w:shd w:val="clear" w:color="auto" w:fill="FFFFFF"/>
        </w:rPr>
        <w:t>小时内免费调换或维修。供货商须安排专人免费负责运动服的发放和回收。</w:t>
      </w:r>
    </w:p>
    <w:p>
      <w:pPr>
        <w:pStyle w:val="10"/>
        <w:spacing w:before="0" w:beforeAutospacing="0" w:after="0" w:afterAutospacing="0" w:line="440" w:lineRule="exact"/>
        <w:ind w:firstLine="420"/>
        <w:rPr>
          <w:rFonts w:ascii="Times New Roman" w:hAnsi="Times New Roman"/>
          <w:shd w:val="clear" w:color="auto" w:fill="FFFFFF"/>
        </w:rPr>
      </w:pPr>
      <w:r>
        <w:rPr>
          <w:rFonts w:hint="eastAsia" w:ascii="Times New Roman" w:hAnsi="Times New Roman"/>
          <w:shd w:val="clear" w:color="auto" w:fill="FFFFFF"/>
        </w:rPr>
        <w:t>四、其他要求</w:t>
      </w:r>
    </w:p>
    <w:p>
      <w:pPr>
        <w:spacing w:line="440" w:lineRule="exact"/>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:2019</w:t>
      </w:r>
      <w:r>
        <w:rPr>
          <w:rFonts w:hint="eastAsia"/>
          <w:color w:val="000000"/>
          <w:sz w:val="24"/>
          <w:lang w:val="zh-CN"/>
        </w:rPr>
        <w:t>年</w:t>
      </w:r>
      <w:r>
        <w:rPr>
          <w:color w:val="000000"/>
          <w:sz w:val="24"/>
          <w:lang w:val="zh-CN"/>
        </w:rPr>
        <w:t>10</w:t>
      </w:r>
      <w:r>
        <w:rPr>
          <w:rFonts w:hint="eastAsia"/>
          <w:color w:val="000000"/>
          <w:sz w:val="24"/>
          <w:lang w:val="zh-CN"/>
        </w:rPr>
        <w:t>月</w:t>
      </w:r>
      <w:r>
        <w:rPr>
          <w:color w:val="000000"/>
          <w:sz w:val="24"/>
          <w:lang w:val="zh-CN"/>
        </w:rPr>
        <w:t>12</w:t>
      </w:r>
      <w:r>
        <w:rPr>
          <w:rFonts w:hint="eastAsia"/>
          <w:color w:val="000000"/>
          <w:sz w:val="24"/>
          <w:lang w:val="zh-CN"/>
        </w:rPr>
        <w:t>日前供货到位。</w:t>
      </w:r>
    </w:p>
    <w:p>
      <w:pPr>
        <w:spacing w:line="440" w:lineRule="exact"/>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rPr>
          <w:rFonts w:hint="eastAsia"/>
          <w:color w:val="000000"/>
          <w:sz w:val="24"/>
          <w:lang w:val="zh-CN"/>
        </w:rPr>
        <w:t>淮阴工学院枚乘路校区、北京路校区、</w:t>
      </w:r>
      <w:r>
        <w:rPr>
          <w:rFonts w:hint="eastAsia"/>
          <w:color w:val="000000"/>
          <w:sz w:val="24"/>
        </w:rPr>
        <w:t>萧</w:t>
      </w:r>
      <w:r>
        <w:rPr>
          <w:rFonts w:hint="eastAsia"/>
          <w:color w:val="000000"/>
          <w:sz w:val="24"/>
          <w:lang w:val="zh-CN"/>
        </w:rPr>
        <w:t>湖校区。</w:t>
      </w:r>
      <w:r>
        <w:rPr>
          <w:rFonts w:hint="eastAsia"/>
          <w:sz w:val="24"/>
        </w:rPr>
        <w:t>直接将运到服发给班级代表。</w:t>
      </w:r>
    </w:p>
    <w:p>
      <w:pPr>
        <w:spacing w:line="440" w:lineRule="exact"/>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w:t>
      </w:r>
      <w:r>
        <w:rPr>
          <w:rFonts w:ascii="宋体" w:hAnsi="宋体" w:cs="宋体"/>
          <w:kern w:val="0"/>
          <w:sz w:val="24"/>
        </w:rPr>
        <w:t xml:space="preserve"> </w:t>
      </w:r>
      <w:r>
        <w:rPr>
          <w:rFonts w:hint="eastAsia" w:ascii="宋体" w:hAnsi="宋体" w:cs="宋体"/>
          <w:kern w:val="0"/>
          <w:sz w:val="24"/>
        </w:rPr>
        <w:t>学生现场付款购买</w:t>
      </w:r>
      <w:r>
        <w:rPr>
          <w:rFonts w:hint="eastAsia"/>
          <w:sz w:val="24"/>
        </w:rPr>
        <w:t>（现金、刷卡、支付宝、微信均可）</w:t>
      </w:r>
      <w:r>
        <w:rPr>
          <w:rFonts w:hint="eastAsia" w:ascii="宋体" w:hAnsi="宋体" w:cs="宋体"/>
          <w:kern w:val="0"/>
          <w:sz w:val="24"/>
        </w:rPr>
        <w:t>。</w:t>
      </w:r>
      <w:r>
        <w:rPr>
          <w:color w:val="000000"/>
          <w:sz w:val="24"/>
          <w:lang w:val="zh-CN"/>
        </w:rPr>
        <w:t xml:space="preserve"> </w:t>
      </w:r>
      <w:r>
        <w:rPr>
          <w:rFonts w:hint="eastAsia"/>
          <w:color w:val="000000"/>
          <w:sz w:val="24"/>
          <w:lang w:val="zh-CN"/>
        </w:rPr>
        <w:t>合同期内货到我校指定地点，验收合格（若验收不合格，采购人有权选择全部退货或部分退货），</w:t>
      </w:r>
      <w:r>
        <w:rPr>
          <w:rFonts w:hint="eastAsia" w:ascii="宋体" w:hAnsi="宋体"/>
          <w:sz w:val="24"/>
        </w:rPr>
        <w:t>送货结束一个月后，如产品无质量问题，一次性付清货款。</w:t>
      </w:r>
      <w:r>
        <w:rPr>
          <w:rFonts w:hint="eastAsia"/>
          <w:color w:val="000000"/>
          <w:sz w:val="24"/>
          <w:lang w:val="zh-CN"/>
        </w:rPr>
        <w:t>如服装有质量问题，不能及时更换或维修的，按照每套</w:t>
      </w:r>
      <w:r>
        <w:rPr>
          <w:color w:val="000000"/>
          <w:sz w:val="24"/>
          <w:lang w:val="zh-CN"/>
        </w:rPr>
        <w:t>200</w:t>
      </w:r>
      <w:r>
        <w:rPr>
          <w:rFonts w:hint="eastAsia"/>
          <w:color w:val="000000"/>
          <w:sz w:val="24"/>
          <w:lang w:val="zh-CN"/>
        </w:rPr>
        <w:t>元标准扣款，租赁款扣完为止。验收不合格以及发现伪劣产品等，采购人将视其情况，采取退货、拒付租赁款、索赔等措施。</w:t>
      </w:r>
    </w:p>
    <w:p>
      <w:pPr>
        <w:widowControl/>
        <w:jc w:val="left"/>
        <w:rPr>
          <w:color w:val="000000"/>
          <w:sz w:val="24"/>
          <w:lang w:val="zh-CN"/>
        </w:rPr>
      </w:pPr>
      <w:r>
        <w:rPr>
          <w:color w:val="000000"/>
          <w:sz w:val="24"/>
          <w:lang w:val="zh-CN"/>
        </w:rPr>
        <w:br w:type="page"/>
      </w:r>
    </w:p>
    <w:p>
      <w:pPr>
        <w:spacing w:line="500" w:lineRule="exact"/>
        <w:ind w:right="32"/>
        <w:jc w:val="center"/>
        <w:rPr>
          <w:rFonts w:ascii="宋体"/>
          <w:b/>
          <w:bCs/>
          <w:color w:val="000000"/>
          <w:sz w:val="30"/>
          <w:szCs w:val="30"/>
        </w:rPr>
      </w:pPr>
      <w:r>
        <w:rPr>
          <w:rFonts w:hint="eastAsia" w:ascii="方正小标宋简体" w:hAnsi="宋体" w:eastAsia="方正小标宋简体"/>
          <w:spacing w:val="4"/>
          <w:sz w:val="32"/>
          <w:szCs w:val="32"/>
        </w:rPr>
        <w:t>第三章</w:t>
      </w:r>
      <w:r>
        <w:rPr>
          <w:rFonts w:ascii="方正小标宋简体" w:hAnsi="宋体" w:eastAsia="方正小标宋简体"/>
          <w:spacing w:val="4"/>
          <w:sz w:val="32"/>
          <w:szCs w:val="32"/>
        </w:rPr>
        <w:t xml:space="preserve"> </w:t>
      </w:r>
      <w:r>
        <w:rPr>
          <w:rFonts w:hint="eastAsia" w:ascii="方正小标宋简体" w:hAnsi="宋体" w:eastAsia="方正小标宋简体"/>
          <w:spacing w:val="4"/>
          <w:sz w:val="32"/>
          <w:szCs w:val="32"/>
        </w:rPr>
        <w:t>合同主要条款</w:t>
      </w:r>
    </w:p>
    <w:p>
      <w:pPr>
        <w:spacing w:line="400" w:lineRule="exact"/>
        <w:jc w:val="right"/>
        <w:rPr>
          <w:rFonts w:ascii="宋体" w:cs="宋体"/>
          <w:sz w:val="24"/>
        </w:rPr>
      </w:pPr>
    </w:p>
    <w:p>
      <w:pPr>
        <w:spacing w:line="400" w:lineRule="exact"/>
        <w:outlineLvl w:val="0"/>
        <w:rPr>
          <w:rFonts w:ascii="宋体" w:cs="宋体"/>
          <w:sz w:val="24"/>
        </w:rPr>
      </w:pPr>
      <w:r>
        <w:rPr>
          <w:rFonts w:hint="eastAsia" w:ascii="宋体" w:hAnsi="宋体" w:cs="宋体"/>
          <w:b/>
          <w:sz w:val="24"/>
        </w:rPr>
        <w:t>甲方</w:t>
      </w:r>
      <w:r>
        <w:rPr>
          <w:rFonts w:hint="eastAsia" w:ascii="宋体" w:hAnsi="宋体" w:cs="宋体"/>
          <w:sz w:val="24"/>
        </w:rPr>
        <w:t>：淮阴工学院</w:t>
      </w:r>
      <w:r>
        <w:rPr>
          <w:rFonts w:ascii="宋体" w:hAnsi="宋体" w:cs="宋体"/>
          <w:sz w:val="24"/>
        </w:rPr>
        <w:t xml:space="preserve">          </w:t>
      </w:r>
      <w:r>
        <w:rPr>
          <w:rFonts w:hint="eastAsia" w:ascii="宋体" w:hAnsi="宋体" w:cs="宋体"/>
          <w:sz w:val="24"/>
        </w:rPr>
        <w:t>（以下称</w:t>
      </w:r>
      <w:r>
        <w:rPr>
          <w:rFonts w:ascii="宋体" w:hAnsi="宋体" w:cs="宋体"/>
          <w:sz w:val="24"/>
        </w:rPr>
        <w:t xml:space="preserve"> </w:t>
      </w:r>
      <w:r>
        <w:rPr>
          <w:rFonts w:hint="eastAsia" w:ascii="宋体" w:hAnsi="宋体" w:cs="宋体"/>
          <w:sz w:val="24"/>
        </w:rPr>
        <w:t>甲方）</w:t>
      </w:r>
    </w:p>
    <w:p>
      <w:pPr>
        <w:spacing w:line="400" w:lineRule="exact"/>
        <w:jc w:val="left"/>
        <w:rPr>
          <w:rFonts w:ascii="宋体" w:cs="宋体"/>
          <w:sz w:val="24"/>
        </w:rPr>
      </w:pPr>
      <w:r>
        <w:rPr>
          <w:rFonts w:hint="eastAsia" w:ascii="宋体" w:hAnsi="宋体" w:cs="宋体"/>
          <w:b/>
          <w:sz w:val="24"/>
        </w:rPr>
        <w:t>乙方</w:t>
      </w:r>
      <w:r>
        <w:rPr>
          <w:rFonts w:ascii="宋体" w:hAnsi="宋体" w:cs="宋体"/>
          <w:b/>
          <w:sz w:val="24"/>
        </w:rPr>
        <w:t xml:space="preserve">:                 </w:t>
      </w:r>
      <w:r>
        <w:rPr>
          <w:rFonts w:hint="eastAsia" w:ascii="宋体" w:hAnsi="宋体" w:cs="宋体"/>
          <w:sz w:val="24"/>
        </w:rPr>
        <w:t>公司（以下称</w:t>
      </w:r>
      <w:r>
        <w:rPr>
          <w:rFonts w:ascii="宋体" w:hAnsi="宋体" w:cs="宋体"/>
          <w:sz w:val="24"/>
        </w:rPr>
        <w:t xml:space="preserve"> </w:t>
      </w:r>
      <w:r>
        <w:rPr>
          <w:rFonts w:hint="eastAsia" w:ascii="宋体" w:hAnsi="宋体" w:cs="宋体"/>
          <w:sz w:val="24"/>
        </w:rPr>
        <w:t>乙方）</w:t>
      </w:r>
    </w:p>
    <w:p>
      <w:pPr>
        <w:spacing w:line="400" w:lineRule="exact"/>
        <w:jc w:val="left"/>
        <w:rPr>
          <w:rFonts w:ascii="宋体" w:cs="宋体"/>
          <w:sz w:val="24"/>
        </w:rPr>
      </w:pPr>
    </w:p>
    <w:p>
      <w:pPr>
        <w:spacing w:line="400" w:lineRule="exact"/>
        <w:rPr>
          <w:rFonts w:ascii="宋体" w:cs="宋体"/>
          <w:sz w:val="24"/>
        </w:rPr>
      </w:pPr>
      <w:r>
        <w:rPr>
          <w:rFonts w:ascii="宋体" w:hAnsi="宋体" w:cs="宋体"/>
          <w:sz w:val="24"/>
        </w:rPr>
        <w:t xml:space="preserve">    </w:t>
      </w:r>
      <w:r>
        <w:rPr>
          <w:rFonts w:hint="eastAsia" w:ascii="宋体" w:hAnsi="宋体" w:cs="宋体"/>
          <w:sz w:val="24"/>
        </w:rPr>
        <w:t>根据《中华人民共和国合同法》，甲、乙双方经过友好协商，本着平等互利的原则，签订以下条款。</w:t>
      </w:r>
    </w:p>
    <w:p>
      <w:pPr>
        <w:numPr>
          <w:ilvl w:val="0"/>
          <w:numId w:val="1"/>
        </w:numPr>
        <w:spacing w:line="400" w:lineRule="exact"/>
        <w:rPr>
          <w:rFonts w:ascii="宋体" w:cs="宋体"/>
          <w:b/>
          <w:sz w:val="24"/>
        </w:rPr>
      </w:pPr>
      <w:r>
        <w:rPr>
          <w:rFonts w:hint="eastAsia" w:ascii="宋体" w:hAnsi="宋体" w:cs="宋体"/>
          <w:b/>
          <w:sz w:val="24"/>
        </w:rPr>
        <w:t>采购内容</w:t>
      </w:r>
    </w:p>
    <w:p>
      <w:pPr>
        <w:spacing w:line="400" w:lineRule="exact"/>
        <w:ind w:left="2040" w:hanging="2040" w:hangingChars="850"/>
        <w:rPr>
          <w:rFonts w:ascii="宋体" w:cs="宋体"/>
          <w:b/>
          <w:sz w:val="28"/>
          <w:szCs w:val="28"/>
        </w:rPr>
      </w:pPr>
      <w:r>
        <w:rPr>
          <w:rFonts w:ascii="宋体" w:hAnsi="宋体" w:cs="宋体"/>
          <w:sz w:val="24"/>
        </w:rPr>
        <w:t xml:space="preserve">    </w:t>
      </w:r>
      <w:r>
        <w:rPr>
          <w:rFonts w:hint="eastAsia" w:ascii="宋体" w:hAnsi="宋体" w:cs="宋体"/>
          <w:sz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2"/>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2" w:firstLineChars="200"/>
        <w:rPr>
          <w:rFonts w:ascii="宋体" w:cs="宋体"/>
          <w:b/>
          <w:sz w:val="24"/>
        </w:rPr>
      </w:pPr>
      <w:r>
        <w:rPr>
          <w:rFonts w:hint="eastAsia" w:ascii="宋体" w:hAnsi="宋体" w:cs="宋体"/>
          <w:b/>
          <w:sz w:val="24"/>
        </w:rPr>
        <w:t>二、交货时间及地点</w:t>
      </w:r>
    </w:p>
    <w:p>
      <w:pPr>
        <w:tabs>
          <w:tab w:val="left" w:pos="945"/>
        </w:tabs>
        <w:adjustRightInd w:val="0"/>
        <w:spacing w:line="400" w:lineRule="exact"/>
        <w:ind w:firstLine="510"/>
        <w:rPr>
          <w:rFonts w:ascii="宋体" w:cs="宋体"/>
          <w:b/>
          <w:sz w:val="24"/>
        </w:rPr>
      </w:pPr>
      <w:r>
        <w:rPr>
          <w:rFonts w:hint="eastAsia" w:ascii="宋体" w:hAnsi="宋体" w:cs="宋体"/>
          <w:sz w:val="24"/>
        </w:rPr>
        <w:t>乙方须在合同签订后</w:t>
      </w:r>
      <w:r>
        <w:rPr>
          <w:rFonts w:hint="eastAsia"/>
          <w:sz w:val="24"/>
        </w:rPr>
        <w:t>在</w:t>
      </w:r>
      <w:r>
        <w:rPr>
          <w:sz w:val="24"/>
        </w:rPr>
        <w:t>2019</w:t>
      </w:r>
      <w:r>
        <w:rPr>
          <w:rFonts w:hint="eastAsia"/>
          <w:sz w:val="24"/>
        </w:rPr>
        <w:t>年</w:t>
      </w:r>
      <w:r>
        <w:rPr>
          <w:sz w:val="24"/>
        </w:rPr>
        <w:t>10</w:t>
      </w:r>
      <w:r>
        <w:rPr>
          <w:rFonts w:hint="eastAsia"/>
          <w:sz w:val="24"/>
        </w:rPr>
        <w:t>月</w:t>
      </w:r>
      <w:r>
        <w:rPr>
          <w:sz w:val="24"/>
        </w:rPr>
        <w:t>12</w:t>
      </w:r>
      <w:r>
        <w:rPr>
          <w:rFonts w:hint="eastAsia"/>
          <w:sz w:val="24"/>
        </w:rPr>
        <w:t>日前</w:t>
      </w:r>
      <w:r>
        <w:rPr>
          <w:rFonts w:hint="eastAsia" w:ascii="宋体" w:hAnsi="宋体" w:cs="宋体"/>
          <w:sz w:val="24"/>
        </w:rPr>
        <w:t>免费将本合同订购之货物送至甲方指定地点，并负责安装完毕。</w:t>
      </w:r>
      <w:r>
        <w:rPr>
          <w:rFonts w:hint="eastAsia"/>
          <w:sz w:val="24"/>
        </w:rPr>
        <w:t>直接将运到服发给班级代表。</w:t>
      </w:r>
    </w:p>
    <w:p>
      <w:pPr>
        <w:tabs>
          <w:tab w:val="left" w:pos="900"/>
          <w:tab w:val="left" w:pos="945"/>
        </w:tabs>
        <w:adjustRightInd w:val="0"/>
        <w:spacing w:line="400" w:lineRule="exact"/>
        <w:ind w:firstLine="482"/>
        <w:rPr>
          <w:rFonts w:ascii="宋体" w:cs="宋体"/>
          <w:b/>
          <w:sz w:val="24"/>
        </w:rPr>
      </w:pPr>
      <w:r>
        <w:rPr>
          <w:rFonts w:hint="eastAsia" w:ascii="宋体" w:hAnsi="宋体" w:cs="宋体"/>
          <w:b/>
          <w:sz w:val="24"/>
        </w:rPr>
        <w:t>三、相关责任及付款方式</w:t>
      </w:r>
    </w:p>
    <w:p>
      <w:pPr>
        <w:numPr>
          <w:ilvl w:val="0"/>
          <w:numId w:val="2"/>
        </w:numPr>
        <w:tabs>
          <w:tab w:val="left" w:pos="900"/>
          <w:tab w:val="left" w:pos="945"/>
        </w:tabs>
        <w:adjustRightInd w:val="0"/>
        <w:spacing w:line="400" w:lineRule="exact"/>
        <w:ind w:left="0" w:firstLine="540"/>
        <w:rPr>
          <w:rFonts w:ascii="宋体" w:cs="宋体"/>
          <w:sz w:val="24"/>
        </w:rPr>
      </w:pPr>
      <w:r>
        <w:rPr>
          <w:rFonts w:hint="eastAsia" w:ascii="宋体" w:hAnsi="宋体" w:cs="宋体"/>
          <w:sz w:val="24"/>
        </w:rPr>
        <w:t>乙方须保证甲方所购服装为原厂全新产品，并符合本合同对配置的要求，否则视为不合格设备。乙方免费安装、调试完好并承担如下服务：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rPr>
      </w:pPr>
      <w:r>
        <w:rPr>
          <w:rFonts w:hint="eastAsia" w:ascii="宋体" w:hAnsi="宋体" w:cs="宋体"/>
          <w:sz w:val="24"/>
        </w:rPr>
        <w:t>（</w:t>
      </w:r>
      <w:r>
        <w:rPr>
          <w:rFonts w:ascii="宋体" w:hAnsi="宋体" w:cs="宋体"/>
          <w:sz w:val="24"/>
        </w:rPr>
        <w:t>1</w:t>
      </w:r>
      <w:r>
        <w:rPr>
          <w:rFonts w:hint="eastAsia" w:ascii="宋体" w:hAnsi="宋体" w:cs="宋体"/>
          <w:sz w:val="24"/>
        </w:rPr>
        <w:t>）提供符合国家税务机关规定的正式全额发票。</w:t>
      </w:r>
    </w:p>
    <w:p>
      <w:pPr>
        <w:tabs>
          <w:tab w:val="left" w:pos="945"/>
        </w:tabs>
        <w:adjustRightInd w:val="0"/>
        <w:spacing w:line="400" w:lineRule="exact"/>
        <w:ind w:firstLine="460" w:firstLineChars="192"/>
        <w:rPr>
          <w:rFonts w:ascii="宋体" w:cs="宋体"/>
          <w:sz w:val="24"/>
        </w:rPr>
      </w:pPr>
      <w:r>
        <w:rPr>
          <w:rFonts w:hint="eastAsia" w:ascii="宋体" w:hAnsi="宋体" w:cs="宋体"/>
          <w:sz w:val="24"/>
        </w:rPr>
        <w:t>（</w:t>
      </w:r>
      <w:r>
        <w:rPr>
          <w:rFonts w:ascii="宋体" w:hAnsi="宋体" w:cs="宋体"/>
          <w:sz w:val="24"/>
        </w:rPr>
        <w:t>2</w:t>
      </w:r>
      <w:r>
        <w:rPr>
          <w:rFonts w:hint="eastAsia" w:ascii="宋体" w:hAnsi="宋体" w:cs="宋体"/>
          <w:sz w:val="24"/>
        </w:rPr>
        <w:t>）每延迟一天供货，乙方须向甲方支付违约金（</w:t>
      </w:r>
      <w:r>
        <w:rPr>
          <w:rFonts w:ascii="宋体" w:hAnsi="宋体" w:cs="宋体"/>
          <w:sz w:val="24"/>
        </w:rPr>
        <w:t>RMB</w:t>
      </w:r>
      <w:r>
        <w:rPr>
          <w:rFonts w:hint="eastAsia" w:ascii="宋体" w:hAnsi="宋体" w:cs="宋体"/>
          <w:sz w:val="24"/>
        </w:rPr>
        <w:t>）</w:t>
      </w:r>
      <w:r>
        <w:rPr>
          <w:rFonts w:ascii="宋体" w:hAnsi="宋体" w:cs="宋体"/>
          <w:sz w:val="24"/>
        </w:rPr>
        <w:t>10</w:t>
      </w:r>
      <w:r>
        <w:rPr>
          <w:rFonts w:ascii="宋体" w:cs="宋体"/>
          <w:sz w:val="24"/>
        </w:rPr>
        <w:t>00</w:t>
      </w:r>
      <w:r>
        <w:rPr>
          <w:rFonts w:hint="eastAsia" w:ascii="宋体" w:hAnsi="宋体" w:cs="宋体"/>
          <w:sz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rPr>
      </w:pPr>
      <w:r>
        <w:rPr>
          <w:rFonts w:hint="eastAsia" w:ascii="宋体" w:hAnsi="宋体" w:cs="宋体"/>
          <w:sz w:val="24"/>
        </w:rPr>
        <w:t>（</w:t>
      </w:r>
      <w:r>
        <w:rPr>
          <w:rFonts w:ascii="宋体" w:hAnsi="宋体" w:cs="宋体"/>
          <w:sz w:val="24"/>
        </w:rPr>
        <w:t>3</w:t>
      </w:r>
      <w:r>
        <w:rPr>
          <w:rFonts w:hint="eastAsia" w:ascii="宋体" w:hAnsi="宋体" w:cs="宋体"/>
          <w:sz w:val="24"/>
        </w:rPr>
        <w:t>）甲方所购货物保修期为</w:t>
      </w:r>
      <w:r>
        <w:rPr>
          <w:rFonts w:ascii="宋体" w:hAnsi="宋体" w:cs="宋体"/>
          <w:sz w:val="24"/>
        </w:rPr>
        <w:t>3</w:t>
      </w:r>
      <w:r>
        <w:rPr>
          <w:rFonts w:hint="eastAsia" w:ascii="宋体" w:hAnsi="宋体" w:cs="宋体"/>
          <w:sz w:val="24"/>
        </w:rPr>
        <w:t>年，</w:t>
      </w:r>
      <w:r>
        <w:rPr>
          <w:rFonts w:hint="eastAsia" w:ascii="宋体" w:hAnsi="宋体" w:cs="宋体"/>
          <w:color w:val="000000"/>
          <w:sz w:val="24"/>
        </w:rPr>
        <w:t>保修期内免费上门服务。</w:t>
      </w:r>
      <w:r>
        <w:rPr>
          <w:rFonts w:hint="eastAsia"/>
          <w:sz w:val="24"/>
        </w:rPr>
        <w:t>质保期间，非人为原因而出现的质量问题，由供应商</w:t>
      </w:r>
      <w:r>
        <w:rPr>
          <w:sz w:val="24"/>
        </w:rPr>
        <w:t>48</w:t>
      </w:r>
      <w:r>
        <w:rPr>
          <w:rFonts w:hint="eastAsia"/>
          <w:sz w:val="24"/>
        </w:rPr>
        <w:t>小时内现场负责包修、包换或者包退，并承担修理、调换或退货及相关费用。质保期间，如出现本条第二款所述情形，学生有对上述货物的修理、调换、退货进行选择的权利。</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rPr>
      </w:pPr>
      <w:r>
        <w:rPr>
          <w:rFonts w:ascii="宋体" w:hAnsi="宋体" w:cs="宋体"/>
          <w:sz w:val="24"/>
        </w:rPr>
        <w:t xml:space="preserve">    </w:t>
      </w:r>
      <w:r>
        <w:rPr>
          <w:rFonts w:hint="eastAsia" w:ascii="宋体" w:hAnsi="宋体" w:cs="宋体"/>
          <w:sz w:val="24"/>
        </w:rPr>
        <w:t>质保起算时间以甲方的验收合格时间开始计算。</w:t>
      </w:r>
    </w:p>
    <w:p>
      <w:pPr>
        <w:widowControl/>
        <w:spacing w:line="400" w:lineRule="exact"/>
        <w:ind w:firstLine="480" w:firstLineChars="200"/>
        <w:jc w:val="left"/>
        <w:rPr>
          <w:rFonts w:ascii="宋体" w:cs="宋体"/>
          <w:sz w:val="24"/>
        </w:rPr>
      </w:pPr>
      <w:r>
        <w:rPr>
          <w:rFonts w:hint="eastAsia" w:ascii="宋体" w:hAnsi="宋体" w:cs="宋体"/>
          <w:sz w:val="24"/>
        </w:rPr>
        <w:t>在乙方根据合同规定时间按时交货并安装调试完毕，经过一段时间使用，甲方应及时组织对乙方所供设备进行验收。验收合格后，</w:t>
      </w:r>
      <w:r>
        <w:rPr>
          <w:rFonts w:hint="eastAsia" w:ascii="宋体" w:hAnsi="宋体"/>
          <w:sz w:val="24"/>
        </w:rPr>
        <w:t>送货结束一个月后，如产品无质量问题，一次性付清货款。</w:t>
      </w:r>
      <w:r>
        <w:rPr>
          <w:rFonts w:hint="eastAsia" w:ascii="宋体" w:hAnsi="宋体" w:cs="宋体"/>
          <w:kern w:val="0"/>
          <w:sz w:val="24"/>
        </w:rPr>
        <w:t>。</w:t>
      </w:r>
      <w:r>
        <w:rPr>
          <w:rFonts w:ascii="宋体" w:hAnsi="宋体" w:cs="宋体"/>
          <w:kern w:val="0"/>
          <w:sz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rPr>
      </w:pPr>
      <w:r>
        <w:rPr>
          <w:rFonts w:ascii="宋体" w:hAnsi="宋体" w:cs="宋体"/>
          <w:sz w:val="24"/>
        </w:rPr>
        <w:t>2</w:t>
      </w:r>
      <w:r>
        <w:rPr>
          <w:rFonts w:hint="eastAsia" w:ascii="宋体" w:hAnsi="宋体" w:cs="宋体"/>
          <w:sz w:val="24"/>
        </w:rPr>
        <w:t>、如经甲方验收为不合格，根据乙方不合格违约责任的大小，由乙方支付合同中不合格产品总价的</w:t>
      </w:r>
      <w:r>
        <w:rPr>
          <w:rFonts w:ascii="宋体" w:hAnsi="宋体" w:cs="宋体"/>
          <w:sz w:val="24"/>
        </w:rPr>
        <w:t>5%-20%</w:t>
      </w:r>
      <w:r>
        <w:rPr>
          <w:rFonts w:hint="eastAsia" w:ascii="宋体" w:hAnsi="宋体" w:cs="宋体"/>
          <w:sz w:val="24"/>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sz w:val="24"/>
        </w:rPr>
        <w:t>20%</w:t>
      </w:r>
      <w:r>
        <w:rPr>
          <w:rFonts w:hint="eastAsia" w:ascii="宋体" w:hAnsi="宋体" w:cs="宋体"/>
          <w:sz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2" w:firstLineChars="200"/>
        <w:rPr>
          <w:rFonts w:ascii="宋体" w:cs="宋体"/>
          <w:b/>
          <w:sz w:val="24"/>
        </w:rPr>
      </w:pPr>
      <w:r>
        <w:rPr>
          <w:rFonts w:hint="eastAsia" w:ascii="宋体" w:hAnsi="宋体" w:cs="宋体"/>
          <w:b/>
          <w:sz w:val="24"/>
        </w:rPr>
        <w:t>四、验收标准</w:t>
      </w:r>
    </w:p>
    <w:p>
      <w:pPr>
        <w:spacing w:line="400" w:lineRule="exact"/>
        <w:ind w:firstLine="480" w:firstLineChars="200"/>
        <w:rPr>
          <w:rFonts w:ascii="宋体" w:cs="宋体"/>
          <w:sz w:val="24"/>
        </w:rPr>
      </w:pPr>
      <w:r>
        <w:rPr>
          <w:rFonts w:hint="eastAsia" w:ascii="宋体" w:hAnsi="宋体" w:cs="宋体"/>
          <w:sz w:val="24"/>
        </w:rPr>
        <w:t>设备应根据本合同及其招标文件、投标文件进行验收，招标文件、投标文件与本合同相抵触的，以本合同为准。</w:t>
      </w:r>
    </w:p>
    <w:p>
      <w:pPr>
        <w:spacing w:line="420" w:lineRule="atLeast"/>
        <w:ind w:firstLine="480" w:firstLineChars="200"/>
        <w:rPr>
          <w:sz w:val="24"/>
        </w:rPr>
      </w:pPr>
      <w:r>
        <w:rPr>
          <w:rFonts w:hint="eastAsia"/>
          <w:sz w:val="24"/>
        </w:rPr>
        <w:t>供货时产品由市级以上权威检测机构抽样检测，样品和检测费用由供应商承担。</w:t>
      </w:r>
    </w:p>
    <w:p>
      <w:pPr>
        <w:spacing w:line="420" w:lineRule="atLeast"/>
        <w:ind w:firstLine="480" w:firstLineChars="200"/>
        <w:rPr>
          <w:rFonts w:ascii="宋体" w:cs="宋体"/>
          <w:sz w:val="24"/>
        </w:rPr>
      </w:pPr>
      <w:r>
        <w:rPr>
          <w:rFonts w:hint="eastAsia"/>
          <w:sz w:val="24"/>
        </w:rPr>
        <w:t>如果货物的质量和规格与合同不符，淮阴工学院将有权向供应商提出索赔。</w:t>
      </w:r>
    </w:p>
    <w:p>
      <w:pPr>
        <w:tabs>
          <w:tab w:val="left" w:pos="735"/>
          <w:tab w:val="left" w:pos="900"/>
          <w:tab w:val="left" w:pos="945"/>
        </w:tabs>
        <w:adjustRightInd w:val="0"/>
        <w:snapToGrid w:val="0"/>
        <w:spacing w:line="400" w:lineRule="exact"/>
        <w:ind w:firstLine="482"/>
        <w:rPr>
          <w:rFonts w:ascii="宋体" w:cs="宋体"/>
          <w:sz w:val="24"/>
        </w:rPr>
      </w:pPr>
      <w:r>
        <w:rPr>
          <w:rFonts w:hint="eastAsia" w:ascii="宋体" w:hAnsi="宋体" w:cs="宋体"/>
          <w:b/>
          <w:sz w:val="24"/>
        </w:rPr>
        <w:t>五、</w:t>
      </w:r>
      <w:r>
        <w:rPr>
          <w:rFonts w:hint="eastAsia" w:ascii="宋体" w:hAnsi="宋体" w:cs="宋体"/>
          <w:sz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rPr>
      </w:pPr>
      <w:r>
        <w:rPr>
          <w:rFonts w:hint="eastAsia" w:ascii="宋体" w:hAnsi="宋体" w:cs="宋体"/>
          <w:b/>
          <w:sz w:val="24"/>
        </w:rPr>
        <w:t>六、</w:t>
      </w:r>
      <w:r>
        <w:rPr>
          <w:rFonts w:hint="eastAsia" w:ascii="宋体" w:hAnsi="宋体" w:cs="宋体"/>
          <w:sz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rPr>
      </w:pPr>
      <w:r>
        <w:rPr>
          <w:rFonts w:hint="eastAsia" w:ascii="宋体" w:hAnsi="宋体" w:cs="宋体"/>
          <w:b/>
          <w:sz w:val="24"/>
        </w:rPr>
        <w:t>七</w:t>
      </w:r>
      <w:r>
        <w:rPr>
          <w:rFonts w:hint="eastAsia" w:ascii="宋体" w:hAnsi="宋体" w:cs="宋体"/>
          <w:sz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rPr>
      </w:pPr>
    </w:p>
    <w:p>
      <w:pPr>
        <w:tabs>
          <w:tab w:val="left" w:pos="735"/>
          <w:tab w:val="left" w:pos="900"/>
          <w:tab w:val="left" w:pos="945"/>
        </w:tabs>
        <w:adjustRightInd w:val="0"/>
        <w:snapToGrid w:val="0"/>
        <w:spacing w:line="400" w:lineRule="exact"/>
        <w:ind w:firstLine="482"/>
        <w:rPr>
          <w:rFonts w:ascii="宋体" w:cs="宋体"/>
          <w:sz w:val="24"/>
        </w:rPr>
      </w:pPr>
    </w:p>
    <w:p>
      <w:pPr>
        <w:tabs>
          <w:tab w:val="left" w:pos="735"/>
          <w:tab w:val="left" w:pos="900"/>
          <w:tab w:val="left" w:pos="945"/>
        </w:tabs>
        <w:adjustRightInd w:val="0"/>
        <w:snapToGrid w:val="0"/>
        <w:spacing w:line="400" w:lineRule="exact"/>
        <w:ind w:firstLine="482"/>
        <w:rPr>
          <w:rFonts w:ascii="宋体" w:cs="宋体"/>
          <w:sz w:val="24"/>
        </w:rPr>
      </w:pPr>
    </w:p>
    <w:p>
      <w:pPr>
        <w:tabs>
          <w:tab w:val="left" w:pos="900"/>
          <w:tab w:val="left" w:pos="945"/>
        </w:tabs>
        <w:adjustRightInd w:val="0"/>
        <w:spacing w:line="520" w:lineRule="exact"/>
        <w:rPr>
          <w:rFonts w:ascii="宋体" w:cs="宋体"/>
          <w:sz w:val="24"/>
        </w:rPr>
      </w:pPr>
      <w:r>
        <w:rPr>
          <w:rFonts w:hint="eastAsia" w:ascii="宋体" w:hAnsi="宋体" w:cs="宋体"/>
          <w:sz w:val="24"/>
        </w:rPr>
        <w:t>甲方：淮阴工学院</w:t>
      </w:r>
      <w:r>
        <w:rPr>
          <w:rFonts w:ascii="宋体" w:hAnsi="宋体" w:cs="宋体"/>
          <w:sz w:val="24"/>
        </w:rPr>
        <w:t xml:space="preserve">                    </w:t>
      </w:r>
      <w:r>
        <w:rPr>
          <w:rFonts w:hint="eastAsia" w:ascii="宋体" w:hAnsi="宋体" w:cs="宋体"/>
          <w:sz w:val="24"/>
        </w:rPr>
        <w:t>乙方：</w:t>
      </w:r>
      <w:r>
        <w:rPr>
          <w:rFonts w:ascii="宋体" w:hAnsi="宋体" w:cs="宋体"/>
          <w:sz w:val="24"/>
        </w:rPr>
        <w:t xml:space="preserve"> </w:t>
      </w:r>
    </w:p>
    <w:p>
      <w:pPr>
        <w:tabs>
          <w:tab w:val="left" w:pos="900"/>
          <w:tab w:val="left" w:pos="945"/>
        </w:tabs>
        <w:adjustRightInd w:val="0"/>
        <w:spacing w:line="520" w:lineRule="exact"/>
        <w:rPr>
          <w:rFonts w:ascii="宋体" w:cs="宋体"/>
          <w:sz w:val="24"/>
        </w:rPr>
      </w:pPr>
      <w:r>
        <w:rPr>
          <w:rFonts w:hint="eastAsia" w:ascii="宋体" w:hAnsi="宋体" w:cs="宋体"/>
          <w:sz w:val="24"/>
        </w:rPr>
        <w:t>委托代理人：（签章）</w:t>
      </w:r>
      <w:r>
        <w:rPr>
          <w:rFonts w:ascii="宋体" w:hAnsi="宋体" w:cs="宋体"/>
          <w:sz w:val="24"/>
        </w:rPr>
        <w:t xml:space="preserve">                </w:t>
      </w:r>
      <w:r>
        <w:rPr>
          <w:rFonts w:hint="eastAsia" w:ascii="宋体" w:hAnsi="宋体" w:cs="宋体"/>
          <w:sz w:val="24"/>
        </w:rPr>
        <w:t>代理人：（签章）</w:t>
      </w:r>
    </w:p>
    <w:p>
      <w:pPr>
        <w:tabs>
          <w:tab w:val="left" w:pos="900"/>
          <w:tab w:val="left" w:pos="945"/>
        </w:tabs>
        <w:adjustRightInd w:val="0"/>
        <w:spacing w:line="520" w:lineRule="exact"/>
        <w:rPr>
          <w:rFonts w:ascii="宋体" w:cs="宋体"/>
          <w:sz w:val="24"/>
        </w:rPr>
      </w:pPr>
      <w:r>
        <w:rPr>
          <w:rFonts w:hint="eastAsia" w:ascii="宋体" w:hAnsi="宋体" w:cs="宋体"/>
          <w:sz w:val="24"/>
        </w:rPr>
        <w:t>开户银行：</w:t>
      </w:r>
      <w:r>
        <w:rPr>
          <w:rFonts w:ascii="宋体" w:hAnsi="宋体" w:cs="宋体"/>
          <w:sz w:val="24"/>
        </w:rPr>
        <w:t xml:space="preserve">                          </w:t>
      </w:r>
      <w:r>
        <w:rPr>
          <w:rFonts w:hint="eastAsia" w:ascii="宋体" w:hAnsi="宋体" w:cs="宋体"/>
          <w:sz w:val="24"/>
        </w:rPr>
        <w:t>开户银行：</w:t>
      </w:r>
      <w:r>
        <w:rPr>
          <w:rFonts w:ascii="宋体" w:hAnsi="宋体" w:cs="宋体"/>
          <w:sz w:val="24"/>
        </w:rPr>
        <w:t xml:space="preserve"> </w:t>
      </w:r>
    </w:p>
    <w:p>
      <w:pPr>
        <w:tabs>
          <w:tab w:val="left" w:pos="900"/>
          <w:tab w:val="left" w:pos="945"/>
        </w:tabs>
        <w:adjustRightInd w:val="0"/>
        <w:spacing w:line="520" w:lineRule="exact"/>
        <w:rPr>
          <w:rFonts w:ascii="宋体" w:cs="宋体"/>
          <w:sz w:val="24"/>
        </w:rPr>
      </w:pPr>
      <w:r>
        <w:rPr>
          <w:rFonts w:hint="eastAsia" w:ascii="宋体" w:hAnsi="宋体" w:cs="宋体"/>
          <w:sz w:val="24"/>
        </w:rPr>
        <w:t>帐</w:t>
      </w:r>
      <w:r>
        <w:rPr>
          <w:rFonts w:ascii="宋体" w:hAnsi="宋体" w:cs="宋体"/>
          <w:sz w:val="24"/>
        </w:rPr>
        <w:t xml:space="preserve"> </w:t>
      </w:r>
      <w:r>
        <w:rPr>
          <w:rFonts w:hint="eastAsia" w:ascii="宋体" w:hAnsi="宋体" w:cs="宋体"/>
          <w:sz w:val="24"/>
        </w:rPr>
        <w:t>号：</w:t>
      </w:r>
      <w:r>
        <w:rPr>
          <w:rFonts w:ascii="宋体" w:hAnsi="宋体" w:cs="宋体"/>
          <w:sz w:val="24"/>
        </w:rPr>
        <w:t xml:space="preserve">                             </w:t>
      </w:r>
      <w:r>
        <w:rPr>
          <w:rFonts w:hint="eastAsia" w:ascii="宋体" w:hAnsi="宋体" w:cs="宋体"/>
          <w:sz w:val="24"/>
        </w:rPr>
        <w:t>帐</w:t>
      </w:r>
      <w:r>
        <w:rPr>
          <w:rFonts w:ascii="宋体" w:hAnsi="宋体" w:cs="宋体"/>
          <w:sz w:val="24"/>
        </w:rPr>
        <w:t xml:space="preserve"> </w:t>
      </w:r>
      <w:r>
        <w:rPr>
          <w:rFonts w:hint="eastAsia" w:ascii="宋体" w:hAnsi="宋体" w:cs="宋体"/>
          <w:sz w:val="24"/>
        </w:rPr>
        <w:t>号：</w:t>
      </w:r>
    </w:p>
    <w:p>
      <w:pPr>
        <w:spacing w:line="520" w:lineRule="exact"/>
        <w:ind w:right="480"/>
        <w:rPr>
          <w:rFonts w:ascii="宋体" w:cs="宋体"/>
          <w:sz w:val="24"/>
        </w:rPr>
      </w:pPr>
      <w:r>
        <w:rPr>
          <w:rFonts w:hint="eastAsia" w:ascii="宋体" w:hAnsi="宋体" w:cs="宋体"/>
          <w:sz w:val="24"/>
        </w:rPr>
        <w:t>签订日期：</w:t>
      </w: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r>
        <w:rPr>
          <w:rFonts w:ascii="宋体" w:hAnsi="宋体" w:cs="宋体"/>
          <w:sz w:val="24"/>
        </w:rPr>
        <w:t xml:space="preserve">       </w:t>
      </w:r>
      <w:r>
        <w:rPr>
          <w:rFonts w:hint="eastAsia" w:ascii="宋体" w:hAnsi="宋体" w:cs="宋体"/>
          <w:sz w:val="24"/>
        </w:rPr>
        <w:t>签订日期：</w:t>
      </w: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p>
    <w:p>
      <w:pPr>
        <w:spacing w:line="500" w:lineRule="exact"/>
        <w:ind w:right="32"/>
        <w:rPr>
          <w:rFonts w:ascii="宋体"/>
          <w:b/>
          <w:bCs/>
          <w:color w:val="000000"/>
          <w:sz w:val="30"/>
          <w:szCs w:val="30"/>
        </w:rPr>
      </w:pPr>
    </w:p>
    <w:p>
      <w:pPr>
        <w:spacing w:line="500" w:lineRule="exact"/>
        <w:ind w:right="32"/>
        <w:rPr>
          <w:rFonts w:ascii="宋体"/>
          <w:b/>
          <w:bCs/>
          <w:color w:val="000000"/>
          <w:sz w:val="30"/>
          <w:szCs w:val="30"/>
        </w:rPr>
      </w:pPr>
    </w:p>
    <w:p>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．我方愿按招标文件的要求提供货物和服务，投标货物的单价为：（大写）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rPr>
      </w:pPr>
      <w:r>
        <w:rPr>
          <w:color w:val="000000"/>
          <w:sz w:val="24"/>
        </w:rPr>
        <w:t>4</w:t>
      </w:r>
      <w:r>
        <w:rPr>
          <w:rFonts w:hint="eastAsia"/>
          <w:color w:val="000000"/>
          <w:sz w:val="24"/>
        </w:rPr>
        <w:t>．我方同意按照招标文件的要求提供所有资料、数据或信息，并保证</w:t>
      </w:r>
      <w:r>
        <w:rPr>
          <w:rFonts w:hint="eastAsia"/>
          <w:color w:val="000000"/>
          <w:kern w:val="0"/>
          <w:sz w:val="24"/>
        </w:rPr>
        <w:t>所提供资料的真实性和投标行为的合法性。如有作假或违纪，同意接受</w:t>
      </w:r>
      <w:r>
        <w:rPr>
          <w:color w:val="000000"/>
          <w:kern w:val="0"/>
          <w:sz w:val="24"/>
        </w:rPr>
        <w:t>“</w:t>
      </w:r>
      <w:r>
        <w:rPr>
          <w:rFonts w:hint="eastAsia"/>
          <w:color w:val="000000"/>
          <w:kern w:val="0"/>
          <w:sz w:val="24"/>
        </w:rPr>
        <w:t>取消投标资格、取消中标资格、没收投标保证金、</w:t>
      </w:r>
      <w:r>
        <w:rPr>
          <w:color w:val="000000"/>
          <w:kern w:val="0"/>
          <w:sz w:val="24"/>
        </w:rPr>
        <w:t>1</w:t>
      </w:r>
      <w:r>
        <w:rPr>
          <w:rFonts w:hint="eastAsia"/>
          <w:color w:val="000000"/>
          <w:kern w:val="0"/>
          <w:sz w:val="24"/>
        </w:rPr>
        <w:t>～</w:t>
      </w:r>
      <w:r>
        <w:rPr>
          <w:color w:val="000000"/>
          <w:kern w:val="0"/>
          <w:sz w:val="24"/>
        </w:rPr>
        <w:t>3</w:t>
      </w:r>
      <w:r>
        <w:rPr>
          <w:rFonts w:hint="eastAsia"/>
          <w:color w:val="000000"/>
          <w:kern w:val="0"/>
          <w:sz w:val="24"/>
        </w:rPr>
        <w:t>年内禁止参加</w:t>
      </w:r>
      <w:r>
        <w:rPr>
          <w:rFonts w:hint="eastAsia"/>
          <w:color w:val="000000"/>
          <w:sz w:val="24"/>
        </w:rPr>
        <w:t>淮阴工学院</w:t>
      </w:r>
      <w:r>
        <w:rPr>
          <w:rFonts w:hint="eastAsia"/>
          <w:color w:val="000000"/>
          <w:kern w:val="0"/>
          <w:sz w:val="24"/>
        </w:rPr>
        <w:t>的采购活动</w:t>
      </w:r>
      <w:r>
        <w:rPr>
          <w:color w:val="000000"/>
          <w:kern w:val="0"/>
          <w:sz w:val="24"/>
        </w:rPr>
        <w:t>”</w:t>
      </w:r>
      <w:r>
        <w:rPr>
          <w:rFonts w:hint="eastAsia"/>
          <w:color w:val="000000"/>
          <w:kern w:val="0"/>
          <w:sz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9"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9"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2"/>
      <w:bookmarkStart w:id="1" w:name="OLE_LINK1"/>
      <w:r>
        <w:rPr>
          <w:color w:val="000000"/>
          <w:sz w:val="24"/>
          <w:u w:val="single"/>
        </w:rPr>
        <w:t xml:space="preserve"> </w:t>
      </w:r>
    </w:p>
    <w:p>
      <w:pPr>
        <w:widowControl/>
        <w:jc w:val="left"/>
        <w:rPr>
          <w:bCs/>
          <w:color w:val="000000"/>
          <w:sz w:val="24"/>
        </w:rPr>
      </w:pPr>
    </w:p>
    <w:bookmarkEnd w:id="0"/>
    <w:bookmarkEnd w:id="1"/>
    <w:p>
      <w:pPr>
        <w:snapToGrid w:val="0"/>
        <w:spacing w:line="360" w:lineRule="auto"/>
        <w:ind w:right="-351"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u w:val="single"/>
        </w:rPr>
      </w:pPr>
      <w:r>
        <w:rPr>
          <w:rFonts w:hint="eastAsia"/>
          <w:color w:val="000000"/>
          <w:kern w:val="0"/>
          <w:sz w:val="24"/>
        </w:rPr>
        <w:t>姓</w:t>
      </w:r>
      <w:r>
        <w:rPr>
          <w:color w:val="000000"/>
          <w:kern w:val="0"/>
          <w:sz w:val="24"/>
        </w:rPr>
        <w:t xml:space="preserve">    </w:t>
      </w:r>
      <w:r>
        <w:rPr>
          <w:rFonts w:hint="eastAsia"/>
          <w:color w:val="000000"/>
          <w:kern w:val="0"/>
          <w:sz w:val="24"/>
        </w:rPr>
        <w:t>名：</w:t>
      </w:r>
      <w:r>
        <w:rPr>
          <w:color w:val="000000"/>
          <w:kern w:val="0"/>
          <w:sz w:val="24"/>
          <w:u w:val="single"/>
        </w:rPr>
        <w:t xml:space="preserve">                </w:t>
      </w:r>
      <w:r>
        <w:rPr>
          <w:rFonts w:hint="eastAsia"/>
          <w:color w:val="000000"/>
          <w:kern w:val="0"/>
          <w:sz w:val="24"/>
        </w:rPr>
        <w:t>性别：</w:t>
      </w:r>
      <w:r>
        <w:rPr>
          <w:color w:val="000000"/>
          <w:kern w:val="0"/>
          <w:sz w:val="24"/>
          <w:u w:val="single"/>
        </w:rPr>
        <w:t xml:space="preserve">            </w:t>
      </w:r>
      <w:r>
        <w:rPr>
          <w:rFonts w:hint="eastAsia"/>
          <w:color w:val="000000"/>
          <w:kern w:val="0"/>
          <w:sz w:val="24"/>
        </w:rPr>
        <w:t>职务：</w:t>
      </w:r>
      <w:r>
        <w:rPr>
          <w:color w:val="000000"/>
          <w:kern w:val="0"/>
          <w:sz w:val="24"/>
          <w:u w:val="single"/>
        </w:rPr>
        <w:t xml:space="preserve">                </w:t>
      </w:r>
    </w:p>
    <w:p>
      <w:pPr>
        <w:widowControl/>
        <w:snapToGrid w:val="0"/>
        <w:spacing w:line="560" w:lineRule="exact"/>
        <w:ind w:firstLine="480" w:firstLineChars="200"/>
        <w:jc w:val="left"/>
        <w:rPr>
          <w:color w:val="000000"/>
          <w:kern w:val="0"/>
          <w:sz w:val="24"/>
          <w:u w:val="single"/>
        </w:rPr>
      </w:pPr>
      <w:r>
        <w:rPr>
          <w:rFonts w:hint="eastAsia"/>
          <w:color w:val="000000"/>
          <w:kern w:val="0"/>
          <w:sz w:val="24"/>
        </w:rPr>
        <w:t>系</w:t>
      </w:r>
      <w:r>
        <w:rPr>
          <w:color w:val="000000"/>
          <w:kern w:val="0"/>
          <w:sz w:val="24"/>
          <w:u w:val="single"/>
        </w:rPr>
        <w:t xml:space="preserve">           </w:t>
      </w:r>
      <w:r>
        <w:rPr>
          <w:rFonts w:hint="eastAsia"/>
          <w:color w:val="000000"/>
          <w:kern w:val="0"/>
          <w:sz w:val="24"/>
          <w:u w:val="single"/>
        </w:rPr>
        <w:t>（投标人单位名称）</w:t>
      </w:r>
      <w:r>
        <w:rPr>
          <w:color w:val="000000"/>
          <w:kern w:val="0"/>
          <w:sz w:val="24"/>
          <w:u w:val="single"/>
        </w:rPr>
        <w:t xml:space="preserve"> </w:t>
      </w:r>
      <w:r>
        <w:rPr>
          <w:rFonts w:hint="eastAsia"/>
          <w:color w:val="000000"/>
          <w:kern w:val="0"/>
          <w:sz w:val="24"/>
        </w:rPr>
        <w:t>的法定代表人，</w:t>
      </w:r>
      <w:r>
        <w:rPr>
          <w:rFonts w:hint="eastAsia"/>
          <w:color w:val="000000"/>
          <w:sz w:val="24"/>
        </w:rPr>
        <w:t>以本公司名义</w:t>
      </w:r>
      <w:r>
        <w:rPr>
          <w:rFonts w:hint="eastAsia"/>
          <w:color w:val="000000"/>
          <w:kern w:val="0"/>
          <w:sz w:val="24"/>
        </w:rPr>
        <w:t>参加</w:t>
      </w:r>
      <w:r>
        <w:rPr>
          <w:rFonts w:hint="eastAsia"/>
          <w:color w:val="000000"/>
          <w:sz w:val="24"/>
        </w:rPr>
        <w:t>淮阴工学院</w:t>
      </w:r>
      <w:r>
        <w:rPr>
          <w:color w:val="000000"/>
          <w:kern w:val="0"/>
          <w:sz w:val="24"/>
          <w:u w:val="single"/>
        </w:rPr>
        <w:t xml:space="preserve">                    </w:t>
      </w:r>
      <w:r>
        <w:rPr>
          <w:rFonts w:hint="eastAsia"/>
          <w:color w:val="000000"/>
          <w:kern w:val="0"/>
          <w:sz w:val="24"/>
          <w:u w:val="single"/>
        </w:rPr>
        <w:t>（项目名称）</w:t>
      </w:r>
      <w:r>
        <w:rPr>
          <w:rFonts w:hint="eastAsia"/>
          <w:color w:val="000000"/>
          <w:kern w:val="0"/>
          <w:sz w:val="24"/>
        </w:rPr>
        <w:t>（项目编号：</w:t>
      </w:r>
      <w:r>
        <w:rPr>
          <w:color w:val="000000"/>
          <w:kern w:val="0"/>
          <w:sz w:val="24"/>
          <w:u w:val="single"/>
        </w:rPr>
        <w:t xml:space="preserve">        </w:t>
      </w:r>
      <w:r>
        <w:rPr>
          <w:rFonts w:hint="eastAsia"/>
          <w:color w:val="000000"/>
          <w:kern w:val="0"/>
          <w:sz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rPr>
      </w:pPr>
    </w:p>
    <w:p>
      <w:pPr>
        <w:widowControl/>
        <w:snapToGrid w:val="0"/>
        <w:spacing w:line="560" w:lineRule="exact"/>
        <w:ind w:firstLine="600"/>
        <w:jc w:val="left"/>
        <w:rPr>
          <w:color w:val="000000"/>
          <w:kern w:val="0"/>
          <w:sz w:val="24"/>
        </w:rPr>
      </w:pPr>
      <w:r>
        <w:rPr>
          <w:rFonts w:hint="eastAsia"/>
          <w:color w:val="000000"/>
          <w:kern w:val="0"/>
          <w:sz w:val="24"/>
        </w:rPr>
        <w:t>特此证明。</w:t>
      </w:r>
    </w:p>
    <w:p>
      <w:pPr>
        <w:widowControl/>
        <w:snapToGrid w:val="0"/>
        <w:spacing w:line="560" w:lineRule="exact"/>
        <w:ind w:firstLine="600"/>
        <w:jc w:val="left"/>
        <w:rPr>
          <w:color w:val="000000"/>
          <w:kern w:val="0"/>
          <w:sz w:val="24"/>
        </w:rPr>
      </w:pPr>
    </w:p>
    <w:p>
      <w:pPr>
        <w:widowControl/>
        <w:snapToGrid w:val="0"/>
        <w:spacing w:line="560" w:lineRule="exact"/>
        <w:ind w:firstLine="2880" w:firstLineChars="1200"/>
        <w:jc w:val="left"/>
        <w:rPr>
          <w:color w:val="000000"/>
          <w:kern w:val="0"/>
          <w:sz w:val="24"/>
        </w:rPr>
      </w:pPr>
      <w:r>
        <w:rPr>
          <w:rFonts w:hint="eastAsia"/>
          <w:color w:val="000000"/>
          <w:kern w:val="0"/>
          <w:sz w:val="24"/>
        </w:rPr>
        <w:t>投标人名称：</w:t>
      </w:r>
      <w:r>
        <w:rPr>
          <w:color w:val="000000"/>
          <w:kern w:val="0"/>
          <w:sz w:val="24"/>
          <w:u w:val="single"/>
        </w:rPr>
        <w:t xml:space="preserve">            </w:t>
      </w:r>
      <w:r>
        <w:rPr>
          <w:rFonts w:hint="eastAsia"/>
          <w:color w:val="000000"/>
          <w:kern w:val="0"/>
          <w:sz w:val="24"/>
          <w:u w:val="single"/>
        </w:rPr>
        <w:t>（公章）</w:t>
      </w:r>
      <w:r>
        <w:rPr>
          <w:color w:val="000000"/>
          <w:kern w:val="0"/>
          <w:sz w:val="24"/>
          <w:u w:val="single"/>
        </w:rPr>
        <w:t xml:space="preserve">           </w:t>
      </w:r>
    </w:p>
    <w:p>
      <w:pPr>
        <w:widowControl/>
        <w:snapToGrid w:val="0"/>
        <w:spacing w:line="560" w:lineRule="exact"/>
        <w:ind w:firstLine="2908" w:firstLineChars="1212"/>
        <w:jc w:val="left"/>
        <w:rPr>
          <w:color w:val="000000"/>
          <w:kern w:val="0"/>
          <w:sz w:val="24"/>
        </w:rPr>
      </w:pPr>
      <w:r>
        <w:rPr>
          <w:rFonts w:hint="eastAsia"/>
          <w:color w:val="000000"/>
          <w:kern w:val="0"/>
          <w:sz w:val="24"/>
        </w:rPr>
        <w:t>日</w:t>
      </w:r>
      <w:r>
        <w:rPr>
          <w:color w:val="000000"/>
          <w:kern w:val="0"/>
          <w:sz w:val="24"/>
        </w:rPr>
        <w:t xml:space="preserve">      </w:t>
      </w:r>
      <w:r>
        <w:rPr>
          <w:rFonts w:hint="eastAsia"/>
          <w:color w:val="000000"/>
          <w:kern w:val="0"/>
          <w:sz w:val="24"/>
        </w:rPr>
        <w:t>期：</w:t>
      </w:r>
      <w:r>
        <w:rPr>
          <w:color w:val="000000"/>
          <w:kern w:val="0"/>
          <w:sz w:val="24"/>
          <w:u w:val="single"/>
        </w:rPr>
        <w:t xml:space="preserve">            </w:t>
      </w:r>
      <w:r>
        <w:rPr>
          <w:rFonts w:hint="eastAsia"/>
          <w:color w:val="000000"/>
          <w:kern w:val="0"/>
          <w:sz w:val="24"/>
        </w:rPr>
        <w:t>年</w:t>
      </w:r>
      <w:r>
        <w:rPr>
          <w:color w:val="000000"/>
          <w:kern w:val="0"/>
          <w:sz w:val="24"/>
          <w:u w:val="single"/>
        </w:rPr>
        <w:t xml:space="preserve">       </w:t>
      </w:r>
      <w:r>
        <w:rPr>
          <w:rFonts w:hint="eastAsia"/>
          <w:color w:val="000000"/>
          <w:kern w:val="0"/>
          <w:sz w:val="24"/>
        </w:rPr>
        <w:t>月</w:t>
      </w:r>
      <w:r>
        <w:rPr>
          <w:color w:val="000000"/>
          <w:kern w:val="0"/>
          <w:sz w:val="24"/>
          <w:u w:val="single"/>
        </w:rPr>
        <w:t xml:space="preserve">       </w:t>
      </w:r>
      <w:r>
        <w:rPr>
          <w:rFonts w:hint="eastAsia"/>
          <w:color w:val="000000"/>
          <w:kern w:val="0"/>
          <w:sz w:val="24"/>
        </w:rPr>
        <w:t>日</w:t>
      </w:r>
    </w:p>
    <w:p>
      <w:pPr>
        <w:spacing w:line="560" w:lineRule="exact"/>
        <w:ind w:right="-351"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mc:AlternateContent>
          <mc:Choice Requires="wps">
            <w:drawing>
              <wp:anchor distT="0" distB="0" distL="114300" distR="114300" simplePos="0" relativeHeight="1024" behindDoc="0" locked="0" layoutInCell="1" allowOverlap="1">
                <wp:simplePos x="0" y="0"/>
                <wp:positionH relativeFrom="column">
                  <wp:posOffset>1314450</wp:posOffset>
                </wp:positionH>
                <wp:positionV relativeFrom="paragraph">
                  <wp:posOffset>89535</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103.5pt;margin-top:7.05pt;height:148.2pt;width:261pt;z-index:1024;mso-width-relative:page;mso-height-relative:page;" fillcolor="#FFFFFF" filled="t" stroked="t"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MpN4jZAAAA&#10;CgEAAA8AAAAAAAAAAQAgAAAAIgAAAGRycy9kb3ducmV2LnhtbFBLAQIUABQAAAAIAIdO4kArLGVl&#10;HAIAAEcEAAAOAAAAAAAAAAEAIAAAACgBAABkcnMvZTJvRG9jLnhtbFBLBQYAAAAABgAGAFkBAAC2&#10;BQAA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rPr>
      </w:pPr>
      <w:r>
        <w:rPr>
          <w:rFonts w:hint="eastAsia"/>
          <w:color w:val="000000"/>
          <w:sz w:val="24"/>
        </w:rPr>
        <w:t>致淮阴工学院招投标办公室：</w:t>
      </w:r>
    </w:p>
    <w:p>
      <w:pPr>
        <w:spacing w:line="480" w:lineRule="exact"/>
        <w:ind w:right="32" w:firstLine="480" w:firstLineChars="200"/>
        <w:rPr>
          <w:color w:val="000000"/>
          <w:sz w:val="24"/>
        </w:rPr>
      </w:pPr>
      <w:r>
        <w:rPr>
          <w:rFonts w:hint="eastAsia"/>
          <w:color w:val="000000"/>
          <w:sz w:val="24"/>
        </w:rPr>
        <w:t>委托方：</w:t>
      </w:r>
    </w:p>
    <w:p>
      <w:pPr>
        <w:spacing w:line="480" w:lineRule="exact"/>
        <w:ind w:right="32" w:firstLine="480" w:firstLineChars="200"/>
        <w:rPr>
          <w:color w:val="000000"/>
          <w:sz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rPr>
      </w:pPr>
      <w:r>
        <w:rPr>
          <w:rFonts w:hint="eastAsia"/>
          <w:color w:val="000000"/>
          <w:sz w:val="24"/>
        </w:rPr>
        <w:t>法定代表人姓名（签章）：</w:t>
      </w:r>
    </w:p>
    <w:p>
      <w:pPr>
        <w:spacing w:line="480" w:lineRule="exact"/>
        <w:ind w:right="34" w:firstLine="480" w:firstLineChars="200"/>
        <w:rPr>
          <w:color w:val="000000"/>
          <w:sz w:val="24"/>
        </w:rPr>
      </w:pPr>
      <w:r>
        <w:rPr>
          <w:rFonts w:hint="eastAsia"/>
          <w:color w:val="000000"/>
          <w:sz w:val="24"/>
        </w:rPr>
        <w:t>授权委托人姓名（签名）：</w:t>
      </w:r>
      <w:r>
        <w:rPr>
          <w:color w:val="000000"/>
          <w:sz w:val="24"/>
        </w:rPr>
        <w:t xml:space="preserve">           </w:t>
      </w:r>
      <w:r>
        <w:rPr>
          <w:rFonts w:hint="eastAsia"/>
          <w:color w:val="000000"/>
          <w:sz w:val="24"/>
        </w:rPr>
        <w:t>性别：</w:t>
      </w:r>
      <w:r>
        <w:rPr>
          <w:color w:val="000000"/>
          <w:sz w:val="24"/>
        </w:rPr>
        <w:t xml:space="preserve">        </w:t>
      </w:r>
      <w:r>
        <w:rPr>
          <w:rFonts w:hint="eastAsia"/>
          <w:color w:val="000000"/>
          <w:sz w:val="24"/>
        </w:rPr>
        <w:t>职务：</w:t>
      </w:r>
      <w:r>
        <w:rPr>
          <w:color w:val="000000"/>
          <w:sz w:val="24"/>
        </w:rPr>
        <w:t xml:space="preserve"> </w:t>
      </w:r>
    </w:p>
    <w:p>
      <w:pPr>
        <w:spacing w:line="480" w:lineRule="exact"/>
        <w:ind w:right="34" w:firstLine="480" w:firstLineChars="200"/>
        <w:rPr>
          <w:color w:val="000000"/>
          <w:sz w:val="24"/>
        </w:rPr>
      </w:pPr>
      <w:r>
        <w:rPr>
          <w:rFonts w:hint="eastAsia"/>
          <w:color w:val="000000"/>
          <w:sz w:val="24"/>
        </w:rPr>
        <w:t>授权委托人身份证号码：</w:t>
      </w:r>
    </w:p>
    <w:p>
      <w:pPr>
        <w:spacing w:line="480" w:lineRule="exact"/>
        <w:ind w:right="34" w:firstLine="480" w:firstLineChars="200"/>
        <w:rPr>
          <w:color w:val="000000"/>
          <w:kern w:val="0"/>
          <w:sz w:val="24"/>
        </w:rPr>
      </w:pPr>
      <w:r>
        <w:rPr>
          <w:rFonts w:hint="eastAsia"/>
          <w:color w:val="000000"/>
          <w:kern w:val="0"/>
          <w:sz w:val="24"/>
        </w:rPr>
        <w:t>兹委托</w:t>
      </w:r>
      <w:r>
        <w:rPr>
          <w:color w:val="000000"/>
          <w:kern w:val="0"/>
          <w:sz w:val="24"/>
          <w:u w:val="single"/>
        </w:rPr>
        <w:t xml:space="preserve">        </w:t>
      </w:r>
      <w:r>
        <w:rPr>
          <w:rFonts w:hint="eastAsia"/>
          <w:color w:val="000000"/>
          <w:sz w:val="24"/>
        </w:rPr>
        <w:t>代表我公司</w:t>
      </w:r>
      <w:r>
        <w:rPr>
          <w:rFonts w:hint="eastAsia"/>
          <w:color w:val="000000"/>
          <w:kern w:val="0"/>
          <w:sz w:val="24"/>
        </w:rPr>
        <w:t>参加</w:t>
      </w:r>
      <w:r>
        <w:rPr>
          <w:rFonts w:hint="eastAsia"/>
          <w:color w:val="000000"/>
          <w:sz w:val="24"/>
        </w:rPr>
        <w:t>淮阴工学院</w:t>
      </w:r>
      <w:r>
        <w:rPr>
          <w:color w:val="000000"/>
          <w:kern w:val="0"/>
          <w:sz w:val="24"/>
          <w:u w:val="single"/>
        </w:rPr>
        <w:t xml:space="preserve">                     </w:t>
      </w:r>
      <w:r>
        <w:rPr>
          <w:rFonts w:hint="eastAsia"/>
          <w:color w:val="000000"/>
          <w:kern w:val="0"/>
          <w:sz w:val="24"/>
          <w:u w:val="single"/>
        </w:rPr>
        <w:t>（项目名称）</w:t>
      </w:r>
      <w:r>
        <w:rPr>
          <w:color w:val="000000"/>
          <w:kern w:val="0"/>
          <w:sz w:val="24"/>
          <w:u w:val="single"/>
        </w:rPr>
        <w:t xml:space="preserve"> </w:t>
      </w:r>
      <w:r>
        <w:rPr>
          <w:rFonts w:hint="eastAsia"/>
          <w:color w:val="000000"/>
          <w:kern w:val="0"/>
          <w:sz w:val="24"/>
        </w:rPr>
        <w:t>（项目编号：</w:t>
      </w:r>
      <w:r>
        <w:rPr>
          <w:color w:val="000000"/>
          <w:kern w:val="0"/>
          <w:sz w:val="24"/>
          <w:u w:val="single"/>
        </w:rPr>
        <w:t xml:space="preserve">        </w:t>
      </w:r>
      <w:r>
        <w:rPr>
          <w:rFonts w:hint="eastAsia"/>
          <w:color w:val="000000"/>
          <w:kern w:val="0"/>
          <w:sz w:val="24"/>
        </w:rPr>
        <w:t>）投标活动。该</w:t>
      </w:r>
      <w:r>
        <w:rPr>
          <w:rFonts w:hint="eastAsia"/>
          <w:color w:val="000000"/>
          <w:sz w:val="24"/>
        </w:rPr>
        <w:t>授权委托人有权在该项招标活动中，</w:t>
      </w:r>
      <w:r>
        <w:rPr>
          <w:rFonts w:hint="eastAsia"/>
          <w:color w:val="000000"/>
          <w:kern w:val="0"/>
          <w:sz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rPr>
      </w:pPr>
      <w:r>
        <w:rPr>
          <w:rFonts w:hint="eastAsia"/>
          <w:color w:val="000000"/>
          <w:sz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rPr>
      </w:pPr>
      <w:r>
        <w:rPr>
          <w:rFonts w:hint="eastAsia"/>
          <w:color w:val="000000"/>
          <w:sz w:val="24"/>
        </w:rPr>
        <w:t>授权期限：至上述事宜处理完毕止。</w:t>
      </w:r>
    </w:p>
    <w:p>
      <w:pPr>
        <w:spacing w:line="480" w:lineRule="exact"/>
        <w:ind w:right="34"/>
        <w:rPr>
          <w:color w:val="000000"/>
          <w:sz w:val="24"/>
        </w:rPr>
      </w:pPr>
    </w:p>
    <w:p>
      <w:pPr>
        <w:widowControl/>
        <w:snapToGrid w:val="0"/>
        <w:spacing w:line="560" w:lineRule="exact"/>
        <w:ind w:firstLine="2880" w:firstLineChars="1200"/>
        <w:jc w:val="left"/>
        <w:rPr>
          <w:color w:val="000000"/>
          <w:kern w:val="0"/>
          <w:sz w:val="24"/>
        </w:rPr>
      </w:pPr>
      <w:r>
        <w:rPr>
          <w:rFonts w:hint="eastAsia"/>
          <w:color w:val="000000"/>
          <w:kern w:val="0"/>
          <w:sz w:val="24"/>
        </w:rPr>
        <w:t>委托人名称：</w:t>
      </w:r>
      <w:r>
        <w:rPr>
          <w:color w:val="000000"/>
          <w:kern w:val="0"/>
          <w:sz w:val="24"/>
          <w:u w:val="single"/>
        </w:rPr>
        <w:t xml:space="preserve">            </w:t>
      </w:r>
      <w:r>
        <w:rPr>
          <w:rFonts w:hint="eastAsia"/>
          <w:color w:val="000000"/>
          <w:kern w:val="0"/>
          <w:sz w:val="24"/>
          <w:u w:val="single"/>
        </w:rPr>
        <w:t>（公章）</w:t>
      </w:r>
      <w:r>
        <w:rPr>
          <w:color w:val="000000"/>
          <w:kern w:val="0"/>
          <w:sz w:val="24"/>
          <w:u w:val="single"/>
        </w:rPr>
        <w:t xml:space="preserve">           </w:t>
      </w:r>
    </w:p>
    <w:p>
      <w:pPr>
        <w:widowControl/>
        <w:snapToGrid w:val="0"/>
        <w:spacing w:line="560" w:lineRule="exact"/>
        <w:ind w:firstLine="2908" w:firstLineChars="1212"/>
        <w:jc w:val="left"/>
        <w:rPr>
          <w:color w:val="000000"/>
          <w:kern w:val="0"/>
          <w:sz w:val="24"/>
        </w:rPr>
      </w:pPr>
      <w:r>
        <w:rPr>
          <w:rFonts w:hint="eastAsia"/>
          <w:color w:val="000000"/>
          <w:kern w:val="0"/>
          <w:sz w:val="24"/>
        </w:rPr>
        <w:t>日</w:t>
      </w:r>
      <w:r>
        <w:rPr>
          <w:color w:val="000000"/>
          <w:kern w:val="0"/>
          <w:sz w:val="24"/>
        </w:rPr>
        <w:t xml:space="preserve">      </w:t>
      </w:r>
      <w:r>
        <w:rPr>
          <w:rFonts w:hint="eastAsia"/>
          <w:color w:val="000000"/>
          <w:kern w:val="0"/>
          <w:sz w:val="24"/>
        </w:rPr>
        <w:t>期：</w:t>
      </w:r>
      <w:r>
        <w:rPr>
          <w:color w:val="000000"/>
          <w:kern w:val="0"/>
          <w:sz w:val="24"/>
          <w:u w:val="single"/>
        </w:rPr>
        <w:t xml:space="preserve">            </w:t>
      </w:r>
      <w:r>
        <w:rPr>
          <w:rFonts w:hint="eastAsia"/>
          <w:color w:val="000000"/>
          <w:kern w:val="0"/>
          <w:sz w:val="24"/>
        </w:rPr>
        <w:t>年</w:t>
      </w:r>
      <w:r>
        <w:rPr>
          <w:color w:val="000000"/>
          <w:kern w:val="0"/>
          <w:sz w:val="24"/>
          <w:u w:val="single"/>
        </w:rPr>
        <w:t xml:space="preserve">       </w:t>
      </w:r>
      <w:r>
        <w:rPr>
          <w:rFonts w:hint="eastAsia"/>
          <w:color w:val="000000"/>
          <w:kern w:val="0"/>
          <w:sz w:val="24"/>
        </w:rPr>
        <w:t>月</w:t>
      </w:r>
      <w:r>
        <w:rPr>
          <w:color w:val="000000"/>
          <w:kern w:val="0"/>
          <w:sz w:val="24"/>
          <w:u w:val="single"/>
        </w:rPr>
        <w:t xml:space="preserve">       </w:t>
      </w:r>
      <w:r>
        <w:rPr>
          <w:rFonts w:hint="eastAsia"/>
          <w:color w:val="000000"/>
          <w:kern w:val="0"/>
          <w:sz w:val="24"/>
        </w:rPr>
        <w:t>日</w:t>
      </w:r>
    </w:p>
    <w:p>
      <w:pPr>
        <w:spacing w:line="360" w:lineRule="auto"/>
        <w:ind w:right="-351" w:rightChars="-167"/>
        <w:rPr>
          <w:color w:val="000000"/>
          <w:sz w:val="28"/>
          <w:szCs w:val="28"/>
        </w:rPr>
      </w:pPr>
    </w:p>
    <w:p>
      <w:pPr>
        <w:spacing w:line="360" w:lineRule="auto"/>
        <w:ind w:right="-351" w:rightChars="-167"/>
        <w:rPr>
          <w:color w:val="000000"/>
          <w:sz w:val="28"/>
          <w:szCs w:val="28"/>
        </w:rPr>
      </w:pPr>
      <w:r>
        <mc:AlternateContent>
          <mc:Choice Requires="wps">
            <w:drawing>
              <wp:anchor distT="0" distB="0" distL="114300" distR="114300" simplePos="0" relativeHeight="1024"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1024;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mc:AlternateContent>
          <mc:Choice Requires="wps">
            <w:drawing>
              <wp:anchor distT="0" distB="0" distL="114300" distR="114300" simplePos="0" relativeHeight="1024"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1024;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1" w:rightChars="-167"/>
        <w:rPr>
          <w:color w:val="000000"/>
          <w:sz w:val="28"/>
          <w:szCs w:val="28"/>
        </w:rPr>
      </w:pPr>
    </w:p>
    <w:p>
      <w:pPr>
        <w:spacing w:line="360" w:lineRule="auto"/>
        <w:ind w:right="-351" w:rightChars="-167"/>
        <w:rPr>
          <w:color w:val="000000"/>
          <w:sz w:val="28"/>
          <w:szCs w:val="28"/>
        </w:rPr>
      </w:pPr>
    </w:p>
    <w:p>
      <w:pPr>
        <w:spacing w:line="360" w:lineRule="auto"/>
        <w:ind w:right="-351"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8"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2"/>
        <w:tblW w:w="89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2"/>
        <w:gridCol w:w="1141"/>
        <w:gridCol w:w="1960"/>
        <w:gridCol w:w="3697"/>
        <w:gridCol w:w="13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82" w:type="dxa"/>
            <w:vAlign w:val="center"/>
          </w:tcPr>
          <w:p>
            <w:pPr>
              <w:spacing w:line="340" w:lineRule="exact"/>
              <w:rPr>
                <w:color w:val="000000"/>
                <w:szCs w:val="21"/>
              </w:rPr>
            </w:pPr>
            <w:r>
              <w:rPr>
                <w:rFonts w:hint="eastAsia"/>
                <w:color w:val="000000"/>
                <w:szCs w:val="21"/>
              </w:rPr>
              <w:t>序号</w:t>
            </w:r>
          </w:p>
        </w:tc>
        <w:tc>
          <w:tcPr>
            <w:tcW w:w="1141" w:type="dxa"/>
            <w:vAlign w:val="center"/>
          </w:tcPr>
          <w:p>
            <w:pPr>
              <w:spacing w:line="340" w:lineRule="exact"/>
              <w:jc w:val="center"/>
              <w:rPr>
                <w:color w:val="000000"/>
                <w:szCs w:val="21"/>
              </w:rPr>
            </w:pPr>
            <w:r>
              <w:rPr>
                <w:rFonts w:hint="eastAsia"/>
                <w:color w:val="000000"/>
                <w:szCs w:val="21"/>
              </w:rPr>
              <w:t>名称</w:t>
            </w:r>
            <w:r>
              <w:rPr>
                <w:color w:val="000000"/>
                <w:szCs w:val="21"/>
              </w:rPr>
              <w:t xml:space="preserve"> </w:t>
            </w:r>
          </w:p>
        </w:tc>
        <w:tc>
          <w:tcPr>
            <w:tcW w:w="1960" w:type="dxa"/>
            <w:vAlign w:val="center"/>
          </w:tcPr>
          <w:p>
            <w:pPr>
              <w:spacing w:line="340" w:lineRule="exact"/>
              <w:jc w:val="center"/>
              <w:rPr>
                <w:color w:val="000000"/>
                <w:szCs w:val="21"/>
              </w:rPr>
            </w:pPr>
            <w:r>
              <w:rPr>
                <w:rFonts w:hint="eastAsia"/>
                <w:color w:val="000000"/>
                <w:szCs w:val="21"/>
              </w:rPr>
              <w:t>品牌、厂家</w:t>
            </w:r>
          </w:p>
        </w:tc>
        <w:tc>
          <w:tcPr>
            <w:tcW w:w="3697" w:type="dxa"/>
            <w:vAlign w:val="center"/>
          </w:tcPr>
          <w:p>
            <w:pPr>
              <w:spacing w:line="340" w:lineRule="exact"/>
              <w:ind w:left="105" w:hanging="105" w:hangingChars="50"/>
              <w:jc w:val="center"/>
              <w:rPr>
                <w:color w:val="000000"/>
                <w:szCs w:val="21"/>
              </w:rPr>
            </w:pPr>
            <w:r>
              <w:rPr>
                <w:rFonts w:hint="eastAsia"/>
                <w:color w:val="000000"/>
                <w:szCs w:val="21"/>
              </w:rPr>
              <w:t>规格、性能、具体配置等方面描述</w:t>
            </w:r>
          </w:p>
        </w:tc>
        <w:tc>
          <w:tcPr>
            <w:tcW w:w="1341" w:type="dxa"/>
            <w:vAlign w:val="center"/>
          </w:tcPr>
          <w:p>
            <w:pPr>
              <w:spacing w:line="340" w:lineRule="exact"/>
              <w:ind w:left="105" w:hanging="105" w:hangingChars="50"/>
              <w:rPr>
                <w:color w:val="000000"/>
                <w:szCs w:val="21"/>
              </w:rPr>
            </w:pPr>
            <w:r>
              <w:rPr>
                <w:rFonts w:hint="eastAsia"/>
                <w:color w:val="000000"/>
                <w:szCs w:val="21"/>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82" w:type="dxa"/>
            <w:vAlign w:val="center"/>
          </w:tcPr>
          <w:p>
            <w:pPr>
              <w:spacing w:line="340" w:lineRule="exact"/>
              <w:jc w:val="center"/>
              <w:rPr>
                <w:color w:val="000000"/>
                <w:szCs w:val="21"/>
              </w:rPr>
            </w:pPr>
          </w:p>
        </w:tc>
        <w:tc>
          <w:tcPr>
            <w:tcW w:w="1141" w:type="dxa"/>
            <w:vAlign w:val="center"/>
          </w:tcPr>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p>
            <w:pPr>
              <w:spacing w:line="340" w:lineRule="exact"/>
              <w:jc w:val="center"/>
              <w:rPr>
                <w:color w:val="000000"/>
                <w:szCs w:val="21"/>
              </w:rPr>
            </w:pPr>
          </w:p>
        </w:tc>
        <w:tc>
          <w:tcPr>
            <w:tcW w:w="1960" w:type="dxa"/>
            <w:vAlign w:val="center"/>
          </w:tcPr>
          <w:p>
            <w:pPr>
              <w:spacing w:line="340" w:lineRule="exact"/>
              <w:jc w:val="center"/>
              <w:rPr>
                <w:color w:val="000000"/>
                <w:szCs w:val="21"/>
              </w:rPr>
            </w:pPr>
          </w:p>
        </w:tc>
        <w:tc>
          <w:tcPr>
            <w:tcW w:w="3697" w:type="dxa"/>
          </w:tcPr>
          <w:p>
            <w:pPr>
              <w:spacing w:line="340" w:lineRule="exact"/>
              <w:jc w:val="center"/>
              <w:rPr>
                <w:color w:val="000000"/>
                <w:szCs w:val="21"/>
              </w:rPr>
            </w:pPr>
          </w:p>
        </w:tc>
        <w:tc>
          <w:tcPr>
            <w:tcW w:w="1341" w:type="dxa"/>
            <w:vAlign w:val="center"/>
          </w:tcPr>
          <w:p>
            <w:pPr>
              <w:spacing w:line="340" w:lineRule="exact"/>
              <w:jc w:val="center"/>
              <w:rPr>
                <w:color w:val="000000"/>
                <w:szCs w:val="21"/>
              </w:rPr>
            </w:pPr>
          </w:p>
        </w:tc>
      </w:tr>
    </w:tbl>
    <w:p>
      <w:pPr>
        <w:spacing w:line="520" w:lineRule="exact"/>
        <w:rPr>
          <w:color w:val="000000"/>
          <w:sz w:val="24"/>
        </w:rPr>
      </w:pPr>
      <w:r>
        <w:rPr>
          <w:rFonts w:hint="eastAsia"/>
          <w:color w:val="000000"/>
          <w:kern w:val="0"/>
          <w:sz w:val="24"/>
        </w:rPr>
        <w:t>备注：如包含附件、辅材，必须列明所需附件、辅材具体种类、数量。</w:t>
      </w:r>
    </w:p>
    <w:p>
      <w:pPr>
        <w:spacing w:line="520" w:lineRule="exact"/>
        <w:rPr>
          <w:color w:val="000000"/>
          <w:sz w:val="28"/>
          <w:szCs w:val="28"/>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b/>
          <w:color w:val="000000"/>
          <w:sz w:val="24"/>
        </w:rPr>
      </w:pPr>
    </w:p>
    <w:p>
      <w:pPr>
        <w:rPr>
          <w:b/>
          <w:color w:val="000000"/>
          <w:sz w:val="24"/>
        </w:rPr>
      </w:pPr>
      <w:r>
        <w:rPr>
          <w:rFonts w:hint="eastAsia"/>
          <w:b/>
          <w:color w:val="000000"/>
          <w:sz w:val="24"/>
        </w:rPr>
        <w:t>时</w:t>
      </w:r>
      <w:r>
        <w:rPr>
          <w:b/>
          <w:color w:val="000000"/>
          <w:sz w:val="24"/>
        </w:rPr>
        <w:t xml:space="preserve"> </w:t>
      </w:r>
      <w:r>
        <w:rPr>
          <w:rFonts w:hint="eastAsia"/>
          <w:b/>
          <w:color w:val="000000"/>
          <w:sz w:val="24"/>
        </w:rPr>
        <w:t>间：</w:t>
      </w:r>
      <w:r>
        <w:rPr>
          <w:b/>
          <w:color w:val="000000"/>
          <w:sz w:val="24"/>
        </w:rPr>
        <w:t xml:space="preserve">       </w:t>
      </w:r>
      <w:r>
        <w:rPr>
          <w:rFonts w:hint="eastAsia"/>
          <w:b/>
          <w:color w:val="000000"/>
          <w:sz w:val="24"/>
        </w:rPr>
        <w:t>年</w:t>
      </w:r>
      <w:r>
        <w:rPr>
          <w:b/>
          <w:color w:val="000000"/>
          <w:sz w:val="24"/>
        </w:rPr>
        <w:t xml:space="preserve">  </w:t>
      </w:r>
      <w:r>
        <w:rPr>
          <w:rFonts w:hint="eastAsia"/>
          <w:b/>
          <w:color w:val="000000"/>
          <w:sz w:val="24"/>
        </w:rPr>
        <w:t>月</w:t>
      </w:r>
      <w:r>
        <w:rPr>
          <w:b/>
          <w:color w:val="000000"/>
          <w:sz w:val="24"/>
        </w:rPr>
        <w:t xml:space="preserve">  </w:t>
      </w:r>
      <w:r>
        <w:rPr>
          <w:rFonts w:hint="eastAsia"/>
          <w:b/>
          <w:color w:val="000000"/>
          <w:sz w:val="24"/>
        </w:rPr>
        <w:t>日</w:t>
      </w: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2"/>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法定代表人或其授权委托人（签章）</w:t>
      </w:r>
      <w:r>
        <w:rPr>
          <w:color w:val="000000"/>
          <w:sz w:val="28"/>
          <w:szCs w:val="28"/>
        </w:rPr>
        <w:t>:</w:t>
      </w:r>
      <w:r>
        <w:rPr>
          <w:color w:val="000000"/>
          <w:sz w:val="28"/>
          <w:szCs w:val="28"/>
          <w:u w:val="single"/>
        </w:rPr>
        <w:t xml:space="preserve">               </w:t>
      </w:r>
    </w:p>
    <w:p>
      <w:pPr>
        <w:spacing w:line="440" w:lineRule="exact"/>
        <w:rPr>
          <w:color w:val="000000"/>
          <w:sz w:val="24"/>
        </w:rPr>
      </w:pPr>
    </w:p>
    <w:p>
      <w:pPr>
        <w:spacing w:line="440" w:lineRule="exact"/>
        <w:rPr>
          <w:color w:val="000000"/>
          <w:sz w:val="28"/>
          <w:szCs w:val="28"/>
        </w:rPr>
      </w:pPr>
      <w:r>
        <w:rPr>
          <w:rFonts w:hint="eastAsia"/>
          <w:color w:val="000000"/>
          <w:sz w:val="28"/>
          <w:szCs w:val="28"/>
        </w:rPr>
        <w:t>时间：</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2" w:firstLineChars="200"/>
        <w:rPr>
          <w:rFonts w:ascii="宋体"/>
          <w:b/>
          <w:bCs/>
          <w:sz w:val="28"/>
          <w:szCs w:val="28"/>
        </w:rPr>
      </w:pPr>
    </w:p>
    <w:p>
      <w:pPr>
        <w:spacing w:line="520" w:lineRule="exact"/>
        <w:ind w:firstLine="562"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法定代表人或其授权委托人（签章）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2"/>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szCs w:val="21"/>
        </w:rPr>
        <w:t>2016</w:t>
      </w:r>
      <w:r>
        <w:rPr>
          <w:rFonts w:hint="eastAsia"/>
          <w:szCs w:val="21"/>
        </w:rPr>
        <w:t>年</w:t>
      </w:r>
      <w:r>
        <w:rPr>
          <w:szCs w:val="21"/>
        </w:rPr>
        <w:t>1</w:t>
      </w:r>
      <w:r>
        <w:rPr>
          <w:rFonts w:hint="eastAsia"/>
          <w:szCs w:val="21"/>
        </w:rPr>
        <w:t>月以来；须附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法定代表人或其授权委托人（签字或盖章）：</w:t>
      </w:r>
      <w:r>
        <w:rPr>
          <w:color w:val="000000"/>
          <w:sz w:val="28"/>
          <w:szCs w:val="28"/>
          <w:u w:val="single"/>
        </w:rPr>
        <w:t xml:space="preserve">                  </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日期：</w:t>
      </w:r>
      <w:r>
        <w:rPr>
          <w:color w:val="000000"/>
          <w:sz w:val="28"/>
          <w:szCs w:val="28"/>
        </w:rPr>
        <w:t xml:space="preserve">    </w:t>
      </w:r>
      <w:r>
        <w:rPr>
          <w:rFonts w:hint="eastAsia"/>
          <w:color w:val="000000"/>
          <w:sz w:val="28"/>
          <w:szCs w:val="28"/>
        </w:rPr>
        <w:t>年</w:t>
      </w:r>
      <w:r>
        <w:rPr>
          <w:color w:val="000000"/>
          <w:sz w:val="28"/>
          <w:szCs w:val="28"/>
        </w:rPr>
        <w:t xml:space="preserve">   </w:t>
      </w:r>
      <w:r>
        <w:rPr>
          <w:rFonts w:hint="eastAsia"/>
          <w:color w:val="000000"/>
          <w:sz w:val="28"/>
          <w:szCs w:val="28"/>
        </w:rPr>
        <w:t>月</w:t>
      </w:r>
      <w:r>
        <w:rPr>
          <w:color w:val="000000"/>
          <w:sz w:val="28"/>
          <w:szCs w:val="28"/>
        </w:rPr>
        <w:t xml:space="preserve">   </w:t>
      </w:r>
      <w:r>
        <w:rPr>
          <w:rFonts w:hint="eastAsia"/>
          <w:color w:val="000000"/>
          <w:sz w:val="28"/>
          <w:szCs w:val="28"/>
        </w:rPr>
        <w:t>日</w:t>
      </w: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rPr>
      </w:pPr>
    </w:p>
    <w:p>
      <w:pPr>
        <w:spacing w:line="480" w:lineRule="exact"/>
        <w:rPr>
          <w:rFonts w:ascii="宋体"/>
          <w:color w:val="000000"/>
          <w:sz w:val="24"/>
        </w:rPr>
      </w:pPr>
      <w:r>
        <w:rPr>
          <w:rFonts w:hint="eastAsia" w:ascii="宋体"/>
          <w:color w:val="000000"/>
          <w:sz w:val="24"/>
        </w:rPr>
        <w:t>致淮阴工学院：</w:t>
      </w:r>
    </w:p>
    <w:p>
      <w:pPr>
        <w:spacing w:line="480" w:lineRule="exact"/>
        <w:ind w:firstLine="480" w:firstLineChars="200"/>
        <w:rPr>
          <w:rFonts w:ascii="宋体"/>
          <w:color w:val="000000"/>
          <w:sz w:val="24"/>
        </w:rPr>
      </w:pPr>
      <w:r>
        <w:rPr>
          <w:rFonts w:hint="eastAsia" w:ascii="宋体"/>
          <w:color w:val="000000"/>
          <w:sz w:val="24"/>
        </w:rPr>
        <w:t>我单位参加贵校组织的</w:t>
      </w:r>
      <w:r>
        <w:rPr>
          <w:rFonts w:ascii="宋体"/>
          <w:color w:val="000000"/>
          <w:sz w:val="24"/>
          <w:u w:val="single"/>
        </w:rPr>
        <w:t xml:space="preserve">                                      </w:t>
      </w:r>
      <w:r>
        <w:rPr>
          <w:rFonts w:hint="eastAsia" w:ascii="宋体"/>
          <w:color w:val="000000"/>
          <w:sz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rPr>
      </w:pPr>
      <w:r>
        <w:rPr>
          <w:rFonts w:hint="eastAsia" w:ascii="宋体"/>
          <w:color w:val="000000"/>
          <w:sz w:val="24"/>
        </w:rPr>
        <w:t>因我单位未能中标，现向贵校申请退还投标保证金</w:t>
      </w:r>
      <w:r>
        <w:rPr>
          <w:rFonts w:ascii="宋体"/>
          <w:color w:val="000000"/>
          <w:sz w:val="24"/>
          <w:u w:val="single"/>
        </w:rPr>
        <w:t xml:space="preserve">          </w:t>
      </w:r>
      <w:r>
        <w:rPr>
          <w:rFonts w:hint="eastAsia" w:ascii="宋体"/>
          <w:color w:val="000000"/>
          <w:sz w:val="24"/>
        </w:rPr>
        <w:t>元</w:t>
      </w:r>
      <w:r>
        <w:rPr>
          <w:rFonts w:ascii="宋体"/>
          <w:color w:val="000000"/>
          <w:sz w:val="24"/>
        </w:rPr>
        <w:t xml:space="preserve"> </w:t>
      </w:r>
      <w:r>
        <w:rPr>
          <w:rFonts w:hint="eastAsia" w:ascii="宋体"/>
          <w:color w:val="000000"/>
          <w:sz w:val="24"/>
        </w:rPr>
        <w:t>。</w:t>
      </w:r>
    </w:p>
    <w:p>
      <w:pPr>
        <w:spacing w:line="480" w:lineRule="exact"/>
        <w:ind w:firstLine="480" w:firstLineChars="200"/>
        <w:rPr>
          <w:rFonts w:ascii="宋体"/>
          <w:color w:val="000000"/>
          <w:sz w:val="24"/>
        </w:rPr>
      </w:pPr>
      <w:r>
        <w:rPr>
          <w:rFonts w:hint="eastAsia" w:ascii="宋体"/>
          <w:color w:val="000000"/>
          <w:sz w:val="24"/>
        </w:rPr>
        <w:t>投标保证金退款具体信息见下表，我单位保证所提供信息的准确性，否则责任自负。</w:t>
      </w:r>
    </w:p>
    <w:p>
      <w:pPr>
        <w:spacing w:line="480" w:lineRule="exact"/>
        <w:ind w:firstLine="480" w:firstLineChars="200"/>
        <w:rPr>
          <w:rFonts w:ascii="宋体"/>
          <w:color w:val="000000"/>
          <w:sz w:val="24"/>
        </w:rPr>
      </w:pPr>
    </w:p>
    <w:tbl>
      <w:tblPr>
        <w:tblStyle w:val="12"/>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rPr>
      </w:pPr>
      <w:r>
        <w:rPr>
          <w:rFonts w:hint="eastAsia" w:ascii="宋体"/>
          <w:color w:val="000000"/>
          <w:sz w:val="24"/>
        </w:rPr>
        <w:t>备注：本项材料单独提供，不装订在招标文件中，并附投标保证金收据。</w:t>
      </w:r>
    </w:p>
    <w:p>
      <w:pPr>
        <w:spacing w:line="480" w:lineRule="exact"/>
        <w:jc w:val="center"/>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p>
    <w:p>
      <w:pPr>
        <w:spacing w:line="480" w:lineRule="exact"/>
        <w:rPr>
          <w:rFonts w:ascii="宋体"/>
          <w:color w:val="000000"/>
          <w:sz w:val="24"/>
        </w:rPr>
      </w:pPr>
      <w:r>
        <w:rPr>
          <w:rFonts w:ascii="宋体"/>
          <w:color w:val="000000"/>
          <w:sz w:val="24"/>
        </w:rPr>
        <w:t xml:space="preserve">                           </w:t>
      </w:r>
      <w:r>
        <w:rPr>
          <w:rFonts w:hint="eastAsia" w:ascii="宋体"/>
          <w:color w:val="000000"/>
          <w:sz w:val="24"/>
        </w:rPr>
        <w:t>投标人名称：</w:t>
      </w:r>
      <w:r>
        <w:rPr>
          <w:rFonts w:ascii="宋体"/>
          <w:color w:val="000000"/>
          <w:sz w:val="24"/>
        </w:rPr>
        <w:t xml:space="preserve">    </w:t>
      </w:r>
      <w:r>
        <w:rPr>
          <w:rFonts w:hint="eastAsia" w:ascii="宋体"/>
          <w:color w:val="000000"/>
          <w:sz w:val="24"/>
        </w:rPr>
        <w:t>（名称</w:t>
      </w:r>
      <w:r>
        <w:rPr>
          <w:rFonts w:ascii="宋体"/>
          <w:color w:val="000000"/>
          <w:sz w:val="24"/>
        </w:rPr>
        <w:t>+</w:t>
      </w:r>
      <w:r>
        <w:rPr>
          <w:rFonts w:hint="eastAsia" w:ascii="宋体"/>
          <w:color w:val="000000"/>
          <w:sz w:val="24"/>
        </w:rPr>
        <w:t>公章）</w:t>
      </w:r>
    </w:p>
    <w:p>
      <w:pPr>
        <w:spacing w:line="480" w:lineRule="exact"/>
        <w:ind w:firstLine="3240" w:firstLineChars="1350"/>
        <w:rPr>
          <w:rFonts w:ascii="宋体"/>
          <w:color w:val="000000"/>
          <w:sz w:val="24"/>
        </w:rPr>
      </w:pPr>
      <w:r>
        <w:rPr>
          <w:rFonts w:hint="eastAsia" w:ascii="宋体"/>
          <w:color w:val="000000"/>
          <w:sz w:val="24"/>
        </w:rPr>
        <w:t>授权委托人（签名）：</w:t>
      </w:r>
    </w:p>
    <w:p>
      <w:pPr>
        <w:spacing w:line="480" w:lineRule="exact"/>
        <w:rPr>
          <w:rFonts w:ascii="宋体"/>
          <w:color w:val="000000"/>
          <w:sz w:val="24"/>
        </w:rPr>
      </w:pPr>
      <w:r>
        <w:rPr>
          <w:rFonts w:ascii="宋体"/>
          <w:color w:val="000000"/>
          <w:sz w:val="24"/>
        </w:rPr>
        <w:t xml:space="preserve">                                                       </w:t>
      </w:r>
      <w:r>
        <w:rPr>
          <w:rFonts w:hint="eastAsia" w:ascii="宋体"/>
          <w:color w:val="000000"/>
          <w:sz w:val="24"/>
        </w:rPr>
        <w:t>年</w:t>
      </w:r>
      <w:r>
        <w:rPr>
          <w:rFonts w:ascii="宋体"/>
          <w:color w:val="000000"/>
          <w:sz w:val="24"/>
        </w:rPr>
        <w:t xml:space="preserve">   </w:t>
      </w:r>
      <w:r>
        <w:rPr>
          <w:rFonts w:hint="eastAsia" w:ascii="宋体"/>
          <w:color w:val="000000"/>
          <w:sz w:val="24"/>
        </w:rPr>
        <w:t>月</w:t>
      </w:r>
      <w:r>
        <w:rPr>
          <w:rFonts w:ascii="宋体"/>
          <w:color w:val="000000"/>
          <w:sz w:val="24"/>
        </w:rPr>
        <w:t xml:space="preserve">   </w:t>
      </w:r>
      <w:r>
        <w:rPr>
          <w:rFonts w:hint="eastAsia" w:ascii="宋体"/>
          <w:color w:val="000000"/>
          <w:sz w:val="24"/>
        </w:rPr>
        <w:t>日</w:t>
      </w:r>
    </w:p>
    <w:p>
      <w:pPr>
        <w:rPr>
          <w:rFonts w:ascii="宋体"/>
          <w:color w:val="000000"/>
          <w:sz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rPr>
      </w:pPr>
      <w:r>
        <w:rPr>
          <w:rFonts w:hint="eastAsia" w:ascii="宋体"/>
          <w:color w:val="000000"/>
          <w:sz w:val="24"/>
        </w:rPr>
        <w:t>投标保证金退款具体信息见下表，我单位保证所提供信息的准确性，否则责任自负。</w:t>
      </w:r>
    </w:p>
    <w:tbl>
      <w:tblPr>
        <w:tblStyle w:val="12"/>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rPr>
      </w:pPr>
      <w:r>
        <w:rPr>
          <w:rFonts w:ascii="宋体"/>
          <w:color w:val="000000"/>
          <w:sz w:val="24"/>
        </w:rPr>
        <w:t xml:space="preserve">                                </w:t>
      </w:r>
      <w:r>
        <w:rPr>
          <w:rFonts w:hint="eastAsia" w:ascii="宋体"/>
          <w:color w:val="000000"/>
          <w:sz w:val="24"/>
        </w:rPr>
        <w:t>投标人名称：</w:t>
      </w:r>
      <w:r>
        <w:rPr>
          <w:rFonts w:ascii="宋体"/>
          <w:color w:val="000000"/>
          <w:sz w:val="24"/>
        </w:rPr>
        <w:t xml:space="preserve">    </w:t>
      </w:r>
      <w:r>
        <w:rPr>
          <w:rFonts w:hint="eastAsia" w:ascii="宋体"/>
          <w:color w:val="000000"/>
          <w:sz w:val="24"/>
        </w:rPr>
        <w:t>（名称</w:t>
      </w:r>
      <w:r>
        <w:rPr>
          <w:rFonts w:ascii="宋体"/>
          <w:color w:val="000000"/>
          <w:sz w:val="24"/>
        </w:rPr>
        <w:t>+</w:t>
      </w:r>
      <w:r>
        <w:rPr>
          <w:rFonts w:hint="eastAsia" w:ascii="宋体"/>
          <w:color w:val="000000"/>
          <w:sz w:val="24"/>
        </w:rPr>
        <w:t>公章）</w:t>
      </w:r>
    </w:p>
    <w:p>
      <w:pPr>
        <w:spacing w:line="480" w:lineRule="exact"/>
        <w:ind w:firstLine="3840" w:firstLineChars="1600"/>
        <w:rPr>
          <w:rFonts w:ascii="宋体"/>
          <w:color w:val="000000"/>
          <w:sz w:val="24"/>
        </w:rPr>
      </w:pPr>
      <w:r>
        <w:rPr>
          <w:rFonts w:hint="eastAsia" w:ascii="宋体"/>
          <w:color w:val="000000"/>
          <w:sz w:val="24"/>
        </w:rPr>
        <w:t>授权委托人（签名）：</w:t>
      </w:r>
    </w:p>
    <w:p>
      <w:pPr>
        <w:spacing w:line="480" w:lineRule="exact"/>
        <w:rPr>
          <w:rFonts w:ascii="宋体"/>
          <w:color w:val="000000"/>
          <w:sz w:val="24"/>
        </w:rPr>
      </w:pPr>
      <w:r>
        <w:rPr>
          <w:rFonts w:ascii="宋体"/>
          <w:color w:val="000000"/>
          <w:sz w:val="24"/>
        </w:rPr>
        <w:t xml:space="preserve">                                                        </w:t>
      </w:r>
      <w:r>
        <w:rPr>
          <w:rFonts w:hint="eastAsia" w:ascii="宋体"/>
          <w:color w:val="000000"/>
          <w:sz w:val="24"/>
        </w:rPr>
        <w:t>年</w:t>
      </w:r>
      <w:r>
        <w:rPr>
          <w:rFonts w:ascii="宋体"/>
          <w:color w:val="000000"/>
          <w:sz w:val="24"/>
        </w:rPr>
        <w:t xml:space="preserve">   </w:t>
      </w:r>
      <w:r>
        <w:rPr>
          <w:rFonts w:hint="eastAsia" w:ascii="宋体"/>
          <w:color w:val="000000"/>
          <w:sz w:val="24"/>
        </w:rPr>
        <w:t>月</w:t>
      </w:r>
      <w:r>
        <w:rPr>
          <w:rFonts w:ascii="宋体"/>
          <w:color w:val="000000"/>
          <w:sz w:val="24"/>
        </w:rPr>
        <w:t xml:space="preserve">   </w:t>
      </w:r>
      <w:r>
        <w:rPr>
          <w:rFonts w:hint="eastAsia" w:ascii="宋体"/>
          <w:color w:val="000000"/>
          <w:sz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2"/>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p>
      <w:pPr>
        <w:jc w:val="center"/>
      </w:pPr>
    </w:p>
    <w:sectPr>
      <w:headerReference r:id="rId3" w:type="default"/>
      <w:footerReference r:id="rId4" w:type="default"/>
      <w:footerReference r:id="rId5" w:type="even"/>
      <w:pgSz w:w="11906" w:h="16838"/>
      <w:pgMar w:top="1361" w:right="1797" w:bottom="1361" w:left="1797" w:header="851" w:footer="992" w:gutter="0"/>
      <w:pgNumType w:start="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altName w:val="黑体"/>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separate"/>
    </w:r>
    <w:r>
      <w:rPr>
        <w:rStyle w:val="14"/>
      </w:rPr>
      <w:t>11</w:t>
    </w:r>
    <w:r>
      <w:rPr>
        <w:rStyle w:val="14"/>
      </w:rPr>
      <w:fldChar w:fldCharType="end"/>
    </w:r>
  </w:p>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547"/>
    <w:rsid w:val="000A72C8"/>
    <w:rsid w:val="000D1464"/>
    <w:rsid w:val="0016160E"/>
    <w:rsid w:val="001C474E"/>
    <w:rsid w:val="001F2710"/>
    <w:rsid w:val="00221F51"/>
    <w:rsid w:val="00226814"/>
    <w:rsid w:val="00234A9F"/>
    <w:rsid w:val="00236E5F"/>
    <w:rsid w:val="00237C9F"/>
    <w:rsid w:val="00245200"/>
    <w:rsid w:val="002A3F57"/>
    <w:rsid w:val="002D70E4"/>
    <w:rsid w:val="002E33BC"/>
    <w:rsid w:val="002F0ECC"/>
    <w:rsid w:val="00306B2F"/>
    <w:rsid w:val="00315812"/>
    <w:rsid w:val="003158E8"/>
    <w:rsid w:val="003162D6"/>
    <w:rsid w:val="00331668"/>
    <w:rsid w:val="00336DBB"/>
    <w:rsid w:val="003A19DF"/>
    <w:rsid w:val="003E5CE3"/>
    <w:rsid w:val="0045301C"/>
    <w:rsid w:val="0052130D"/>
    <w:rsid w:val="005831B3"/>
    <w:rsid w:val="00607375"/>
    <w:rsid w:val="006226DF"/>
    <w:rsid w:val="00625448"/>
    <w:rsid w:val="00675B27"/>
    <w:rsid w:val="00695B5E"/>
    <w:rsid w:val="006C7759"/>
    <w:rsid w:val="007B530F"/>
    <w:rsid w:val="007D11DD"/>
    <w:rsid w:val="007E3D20"/>
    <w:rsid w:val="0082320F"/>
    <w:rsid w:val="00825EB7"/>
    <w:rsid w:val="00852308"/>
    <w:rsid w:val="00886AFB"/>
    <w:rsid w:val="008914FB"/>
    <w:rsid w:val="00941DCB"/>
    <w:rsid w:val="00954C06"/>
    <w:rsid w:val="00995154"/>
    <w:rsid w:val="009A3C1D"/>
    <w:rsid w:val="00A42462"/>
    <w:rsid w:val="00A56EE6"/>
    <w:rsid w:val="00A92C33"/>
    <w:rsid w:val="00AB49F0"/>
    <w:rsid w:val="00AC1DB4"/>
    <w:rsid w:val="00B7512A"/>
    <w:rsid w:val="00B774CD"/>
    <w:rsid w:val="00B85931"/>
    <w:rsid w:val="00B97FDB"/>
    <w:rsid w:val="00BB5D5A"/>
    <w:rsid w:val="00BF0850"/>
    <w:rsid w:val="00C13239"/>
    <w:rsid w:val="00C13EC0"/>
    <w:rsid w:val="00C43464"/>
    <w:rsid w:val="00C45D1D"/>
    <w:rsid w:val="00DB18E9"/>
    <w:rsid w:val="00DE4229"/>
    <w:rsid w:val="00DF4E3B"/>
    <w:rsid w:val="00E13208"/>
    <w:rsid w:val="00E26373"/>
    <w:rsid w:val="00E52C27"/>
    <w:rsid w:val="00E53DC5"/>
    <w:rsid w:val="00E55974"/>
    <w:rsid w:val="00EC5A0E"/>
    <w:rsid w:val="00EF0E4D"/>
    <w:rsid w:val="00F01C47"/>
    <w:rsid w:val="00F21970"/>
    <w:rsid w:val="00F31349"/>
    <w:rsid w:val="00F31547"/>
    <w:rsid w:val="00F62D96"/>
    <w:rsid w:val="00F65D46"/>
    <w:rsid w:val="00F81198"/>
    <w:rsid w:val="2C4F2B51"/>
    <w:rsid w:val="3C9A20AA"/>
    <w:rsid w:val="4F83337B"/>
    <w:rsid w:val="5ED81C27"/>
    <w:rsid w:val="60043679"/>
    <w:rsid w:val="6029635F"/>
    <w:rsid w:val="7CEB27AC"/>
    <w:rsid w:val="7DB25F4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ocked="1"/>
    <w:lsdException w:qFormat="1" w:uiPriority="9" w:name="heading 2" w:locked="1"/>
    <w:lsdException w:qFormat="1" w:uiPriority="9" w:name="heading 3" w:locked="1"/>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unhideWhenUsed="0" w:uiPriority="99" w:semiHidden="0" w:name="Normal Indent"/>
    <w:lsdException w:uiPriority="99" w:name="footnote text" w:locked="1"/>
    <w:lsdException w:unhideWhenUsed="0" w:uiPriority="99" w:name="annotation text"/>
    <w:lsdException w:unhideWhenUsed="0" w:uiPriority="99" w:semiHidden="0" w:name="header"/>
    <w:lsdException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nhideWhenUsed="0" w:uiPriority="99" w:name="annotation reference"/>
    <w:lsdException w:uiPriority="99" w:name="line number" w:locked="1"/>
    <w:lsdException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uiPriority="1" w:name="Default Paragraph Font"/>
    <w:lsdException w:uiPriority="99" w:name="Body Text" w:locked="1"/>
    <w:lsdException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nhideWhenUsed="0" w:uiPriority="99" w:semiHidden="0" w:name="Date"/>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unhideWhenUsed="0" w:uiPriority="99" w:name="Hyperlink"/>
    <w:lsdException w:uiPriority="99" w:name="FollowedHyperlink" w:locked="1"/>
    <w:lsdException w:qFormat="1" w:unhideWhenUsed="0" w:uiPriority="22" w:semiHidden="0" w:name="Strong" w:locked="1"/>
    <w:lsdException w:qFormat="1" w:unhideWhenUsed="0" w:uiPriority="20" w:semiHidden="0" w:name="Emphasis" w:locked="1"/>
    <w:lsdException w:uiPriority="99" w:name="Document Map" w:locked="1"/>
    <w:lsdException w:unhideWhenUsed="0" w:uiPriority="99" w:semiHidden="0" w:name="Plain Text"/>
    <w:lsdException w:uiPriority="99" w:name="E-mail Signature" w:locked="1"/>
    <w:lsdException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uiPriority="99" w:name="Normal Table"/>
    <w:lsdException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ocked="1"/>
    <w:lsdException w:unhideWhenUsed="0" w:uiPriority="5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3">
    <w:name w:val="Default Paragraph Font"/>
    <w:semiHidden/>
    <w:unhideWhenUsed/>
    <w:uiPriority w:val="1"/>
  </w:style>
  <w:style w:type="table" w:default="1" w:styleId="12">
    <w:name w:val="Normal Table"/>
    <w:semiHidden/>
    <w:unhideWhenUsed/>
    <w:uiPriority w:val="99"/>
    <w:tblPr>
      <w:tblLayout w:type="fixed"/>
      <w:tblCellMar>
        <w:top w:w="0" w:type="dxa"/>
        <w:left w:w="108" w:type="dxa"/>
        <w:bottom w:w="0" w:type="dxa"/>
        <w:right w:w="108" w:type="dxa"/>
      </w:tblCellMar>
    </w:tblPr>
  </w:style>
  <w:style w:type="paragraph" w:styleId="2">
    <w:name w:val="Normal Indent"/>
    <w:basedOn w:val="1"/>
    <w:link w:val="27"/>
    <w:uiPriority w:val="99"/>
    <w:pPr>
      <w:ind w:firstLine="420"/>
    </w:pPr>
    <w:rPr>
      <w:szCs w:val="22"/>
    </w:rPr>
  </w:style>
  <w:style w:type="paragraph" w:styleId="3">
    <w:name w:val="annotation text"/>
    <w:basedOn w:val="1"/>
    <w:link w:val="17"/>
    <w:semiHidden/>
    <w:uiPriority w:val="99"/>
    <w:pPr>
      <w:jc w:val="left"/>
    </w:pPr>
    <w:rPr>
      <w:kern w:val="0"/>
      <w:sz w:val="20"/>
    </w:rPr>
  </w:style>
  <w:style w:type="paragraph" w:styleId="4">
    <w:name w:val="Body Text Indent"/>
    <w:basedOn w:val="1"/>
    <w:link w:val="18"/>
    <w:uiPriority w:val="99"/>
    <w:pPr>
      <w:tabs>
        <w:tab w:val="left" w:pos="900"/>
      </w:tabs>
      <w:adjustRightInd w:val="0"/>
      <w:spacing w:line="360" w:lineRule="auto"/>
      <w:ind w:firstLine="510"/>
    </w:pPr>
    <w:rPr>
      <w:rFonts w:ascii="宋体" w:hAnsi="Times New Roman"/>
      <w:kern w:val="0"/>
      <w:sz w:val="20"/>
      <w:szCs w:val="20"/>
    </w:rPr>
  </w:style>
  <w:style w:type="paragraph" w:styleId="5">
    <w:name w:val="Plain Text"/>
    <w:basedOn w:val="1"/>
    <w:link w:val="25"/>
    <w:uiPriority w:val="99"/>
    <w:rPr>
      <w:rFonts w:ascii="宋体" w:hAnsi="Courier New"/>
      <w:kern w:val="0"/>
      <w:szCs w:val="20"/>
    </w:rPr>
  </w:style>
  <w:style w:type="paragraph" w:styleId="6">
    <w:name w:val="Date"/>
    <w:basedOn w:val="1"/>
    <w:next w:val="1"/>
    <w:link w:val="28"/>
    <w:uiPriority w:val="99"/>
    <w:pPr>
      <w:ind w:left="100" w:leftChars="2500"/>
    </w:pPr>
  </w:style>
  <w:style w:type="paragraph" w:styleId="7">
    <w:name w:val="Balloon Text"/>
    <w:basedOn w:val="1"/>
    <w:link w:val="20"/>
    <w:semiHidden/>
    <w:locked/>
    <w:uiPriority w:val="99"/>
    <w:rPr>
      <w:sz w:val="18"/>
      <w:szCs w:val="18"/>
    </w:rPr>
  </w:style>
  <w:style w:type="paragraph" w:styleId="8">
    <w:name w:val="footer"/>
    <w:basedOn w:val="1"/>
    <w:link w:val="21"/>
    <w:uiPriority w:val="99"/>
    <w:pPr>
      <w:tabs>
        <w:tab w:val="center" w:pos="4153"/>
        <w:tab w:val="right" w:pos="8306"/>
      </w:tabs>
      <w:snapToGrid w:val="0"/>
      <w:jc w:val="left"/>
    </w:pPr>
    <w:rPr>
      <w:kern w:val="0"/>
      <w:sz w:val="18"/>
      <w:szCs w:val="18"/>
    </w:rPr>
  </w:style>
  <w:style w:type="paragraph" w:styleId="9">
    <w:name w:val="header"/>
    <w:basedOn w:val="1"/>
    <w:link w:val="22"/>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uiPriority w:val="99"/>
    <w:pPr>
      <w:widowControl/>
      <w:spacing w:before="100" w:beforeAutospacing="1" w:after="100" w:afterAutospacing="1"/>
      <w:jc w:val="left"/>
    </w:pPr>
    <w:rPr>
      <w:rFonts w:ascii="宋体" w:hAnsi="宋体"/>
      <w:color w:val="000000"/>
      <w:kern w:val="0"/>
      <w:sz w:val="24"/>
    </w:rPr>
  </w:style>
  <w:style w:type="paragraph" w:styleId="11">
    <w:name w:val="annotation subject"/>
    <w:basedOn w:val="3"/>
    <w:next w:val="3"/>
    <w:link w:val="23"/>
    <w:semiHidden/>
    <w:uiPriority w:val="99"/>
    <w:rPr>
      <w:b/>
      <w:bCs/>
    </w:rPr>
  </w:style>
  <w:style w:type="character" w:styleId="14">
    <w:name w:val="page number"/>
    <w:uiPriority w:val="99"/>
    <w:rPr>
      <w:rFonts w:cs="Times New Roman"/>
    </w:rPr>
  </w:style>
  <w:style w:type="character" w:styleId="15">
    <w:name w:val="Hyperlink"/>
    <w:semiHidden/>
    <w:uiPriority w:val="99"/>
    <w:rPr>
      <w:rFonts w:cs="Times New Roman"/>
      <w:color w:val="0000FF"/>
      <w:u w:val="single"/>
    </w:rPr>
  </w:style>
  <w:style w:type="character" w:styleId="16">
    <w:name w:val="annotation reference"/>
    <w:semiHidden/>
    <w:uiPriority w:val="99"/>
    <w:rPr>
      <w:rFonts w:cs="Times New Roman"/>
      <w:sz w:val="21"/>
    </w:rPr>
  </w:style>
  <w:style w:type="character" w:customStyle="1" w:styleId="17">
    <w:name w:val="批注文字 Char"/>
    <w:link w:val="3"/>
    <w:semiHidden/>
    <w:locked/>
    <w:uiPriority w:val="99"/>
    <w:rPr>
      <w:rFonts w:cs="Times New Roman"/>
      <w:sz w:val="24"/>
    </w:rPr>
  </w:style>
  <w:style w:type="character" w:customStyle="1" w:styleId="18">
    <w:name w:val="正文文本缩进 Char"/>
    <w:link w:val="4"/>
    <w:locked/>
    <w:uiPriority w:val="99"/>
    <w:rPr>
      <w:rFonts w:ascii="宋体" w:hAnsi="Times New Roman" w:eastAsia="宋体" w:cs="Times New Roman"/>
      <w:sz w:val="20"/>
    </w:rPr>
  </w:style>
  <w:style w:type="character" w:customStyle="1" w:styleId="19">
    <w:name w:val="Plain Text Char"/>
    <w:locked/>
    <w:uiPriority w:val="99"/>
    <w:rPr>
      <w:rFonts w:ascii="宋体" w:hAnsi="Courier New" w:cs="Times New Roman"/>
    </w:rPr>
  </w:style>
  <w:style w:type="character" w:customStyle="1" w:styleId="20">
    <w:name w:val="批注框文本 Char"/>
    <w:link w:val="7"/>
    <w:semiHidden/>
    <w:qFormat/>
    <w:locked/>
    <w:uiPriority w:val="99"/>
    <w:rPr>
      <w:rFonts w:cs="Times New Roman"/>
      <w:sz w:val="2"/>
    </w:rPr>
  </w:style>
  <w:style w:type="character" w:customStyle="1" w:styleId="21">
    <w:name w:val="页脚 Char"/>
    <w:link w:val="8"/>
    <w:locked/>
    <w:uiPriority w:val="99"/>
    <w:rPr>
      <w:rFonts w:ascii="Calibri" w:hAnsi="Calibri" w:eastAsia="宋体" w:cs="Times New Roman"/>
      <w:sz w:val="18"/>
    </w:rPr>
  </w:style>
  <w:style w:type="character" w:customStyle="1" w:styleId="22">
    <w:name w:val="页眉 Char"/>
    <w:link w:val="9"/>
    <w:locked/>
    <w:uiPriority w:val="99"/>
    <w:rPr>
      <w:rFonts w:ascii="Calibri" w:hAnsi="Calibri" w:eastAsia="宋体" w:cs="Times New Roman"/>
      <w:sz w:val="18"/>
    </w:rPr>
  </w:style>
  <w:style w:type="character" w:customStyle="1" w:styleId="23">
    <w:name w:val="批注主题 Char"/>
    <w:link w:val="11"/>
    <w:semiHidden/>
    <w:locked/>
    <w:uiPriority w:val="99"/>
    <w:rPr>
      <w:rFonts w:cs="Times New Roman"/>
      <w:b/>
      <w:sz w:val="24"/>
    </w:rPr>
  </w:style>
  <w:style w:type="character" w:customStyle="1" w:styleId="24">
    <w:name w:val="Plain Text Char1"/>
    <w:semiHidden/>
    <w:uiPriority w:val="99"/>
    <w:rPr>
      <w:rFonts w:ascii="宋体" w:hAnsi="Courier New"/>
      <w:sz w:val="21"/>
    </w:rPr>
  </w:style>
  <w:style w:type="character" w:customStyle="1" w:styleId="25">
    <w:name w:val="纯文本 Char"/>
    <w:link w:val="5"/>
    <w:semiHidden/>
    <w:qFormat/>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正文缩进 Char"/>
    <w:link w:val="2"/>
    <w:locked/>
    <w:uiPriority w:val="99"/>
  </w:style>
  <w:style w:type="character" w:customStyle="1" w:styleId="28">
    <w:name w:val="日期 Char"/>
    <w:link w:val="6"/>
    <w:semiHidden/>
    <w:locked/>
    <w:uiPriority w:val="99"/>
    <w:rPr>
      <w:rFonts w:cs="Times New Roman"/>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26</Pages>
  <Words>2389</Words>
  <Characters>13623</Characters>
  <Lines>113</Lines>
  <Paragraphs>31</Paragraphs>
  <TotalTime>67</TotalTime>
  <ScaleCrop>false</ScaleCrop>
  <LinksUpToDate>false</LinksUpToDate>
  <CharactersWithSpaces>15981</CharactersWithSpaces>
  <Application>WPS Office_11.1.0.8894_F1E327BC-269C-435d-A152-05C5408002CA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2019-07-11T01:36:00Z</dcterms:created>
  <dc:creator>Administrator</dc:creator>
  <cp:lastModifiedBy>凌波</cp:lastModifiedBy>
  <dcterms:modified xsi:type="dcterms:W3CDTF">2019-07-22T01:42:31Z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2052-11.1.0.8894</vt:lpwstr>
  </property>
</Properties>
</file>