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170" w:rsidRDefault="004F7170" w:rsidP="00B673FB">
      <w:pPr>
        <w:jc w:val="center"/>
        <w:rPr>
          <w:b/>
          <w:bCs/>
          <w:color w:val="000000"/>
          <w:sz w:val="28"/>
          <w:szCs w:val="28"/>
        </w:rPr>
      </w:pPr>
      <w:r w:rsidRPr="00B673FB">
        <w:rPr>
          <w:rFonts w:hint="eastAsia"/>
          <w:b/>
          <w:bCs/>
          <w:color w:val="000000"/>
          <w:sz w:val="28"/>
          <w:szCs w:val="28"/>
        </w:rPr>
        <w:t>江苏省国有资金投资工程建设项目招标投标管理办法</w:t>
      </w:r>
    </w:p>
    <w:p w:rsidR="004F7170" w:rsidRDefault="004F7170" w:rsidP="00B673FB">
      <w:pPr>
        <w:jc w:val="center"/>
        <w:rPr>
          <w:b/>
          <w:bCs/>
          <w:color w:val="000000"/>
          <w:sz w:val="28"/>
          <w:szCs w:val="28"/>
        </w:rPr>
      </w:pPr>
    </w:p>
    <w:p w:rsidR="004F7170" w:rsidRPr="00B614DA" w:rsidRDefault="004F7170" w:rsidP="00B673FB">
      <w:pPr>
        <w:widowControl/>
        <w:shd w:val="clear" w:color="auto" w:fill="FFFFFF"/>
        <w:jc w:val="center"/>
        <w:rPr>
          <w:rFonts w:ascii="宋体" w:cs="宋体"/>
          <w:color w:val="000000"/>
          <w:kern w:val="0"/>
          <w:szCs w:val="21"/>
        </w:rPr>
      </w:pPr>
      <w:r w:rsidRPr="00B614DA">
        <w:rPr>
          <w:rFonts w:ascii="宋体" w:hAnsi="宋体" w:cs="宋体" w:hint="eastAsia"/>
          <w:b/>
          <w:bCs/>
          <w:color w:val="333333"/>
          <w:kern w:val="0"/>
          <w:sz w:val="36"/>
          <w:szCs w:val="36"/>
        </w:rPr>
        <w:t>省人民政府令</w:t>
      </w:r>
    </w:p>
    <w:p w:rsidR="004F7170" w:rsidRPr="00B614DA" w:rsidRDefault="004F7170" w:rsidP="00B673FB">
      <w:pPr>
        <w:widowControl/>
        <w:shd w:val="clear" w:color="auto" w:fill="FFFFFF"/>
        <w:jc w:val="center"/>
        <w:rPr>
          <w:rFonts w:ascii="宋体" w:cs="宋体"/>
          <w:color w:val="000000"/>
          <w:kern w:val="0"/>
          <w:szCs w:val="21"/>
        </w:rPr>
      </w:pPr>
      <w:r w:rsidRPr="00B614DA">
        <w:rPr>
          <w:rFonts w:ascii="楷体" w:eastAsia="楷体" w:hAnsi="楷体" w:cs="宋体" w:hint="eastAsia"/>
          <w:color w:val="333333"/>
          <w:kern w:val="0"/>
          <w:sz w:val="26"/>
          <w:szCs w:val="26"/>
          <w:bdr w:val="none" w:sz="0" w:space="0" w:color="auto" w:frame="1"/>
        </w:rPr>
        <w:t>第</w:t>
      </w:r>
      <w:r w:rsidRPr="00B614DA">
        <w:rPr>
          <w:rFonts w:ascii="楷体" w:eastAsia="楷体" w:hAnsi="楷体" w:cs="宋体"/>
          <w:color w:val="333333"/>
          <w:kern w:val="0"/>
          <w:sz w:val="26"/>
          <w:szCs w:val="26"/>
          <w:bdr w:val="none" w:sz="0" w:space="0" w:color="auto" w:frame="1"/>
        </w:rPr>
        <w:t xml:space="preserve"> 120 </w:t>
      </w:r>
      <w:r w:rsidRPr="00B614DA">
        <w:rPr>
          <w:rFonts w:ascii="楷体" w:eastAsia="楷体" w:hAnsi="楷体" w:cs="宋体" w:hint="eastAsia"/>
          <w:color w:val="333333"/>
          <w:kern w:val="0"/>
          <w:sz w:val="26"/>
          <w:szCs w:val="26"/>
          <w:bdr w:val="none" w:sz="0" w:space="0" w:color="auto" w:frame="1"/>
        </w:rPr>
        <w:t>号</w:t>
      </w:r>
    </w:p>
    <w:p w:rsidR="004F7170" w:rsidRPr="00B614DA" w:rsidRDefault="004F7170" w:rsidP="00B673FB">
      <w:pPr>
        <w:widowControl/>
        <w:shd w:val="clear" w:color="auto" w:fill="FFFFFF"/>
        <w:ind w:firstLine="480"/>
        <w:rPr>
          <w:rFonts w:ascii="宋体" w:cs="宋体"/>
          <w:color w:val="000000"/>
          <w:kern w:val="0"/>
          <w:szCs w:val="21"/>
        </w:rPr>
      </w:pPr>
      <w:r w:rsidRPr="00B614DA">
        <w:rPr>
          <w:rFonts w:ascii="宋体" w:cs="宋体"/>
          <w:color w:val="000000"/>
          <w:kern w:val="0"/>
          <w:sz w:val="26"/>
          <w:szCs w:val="26"/>
        </w:rPr>
        <w:t> </w:t>
      </w:r>
    </w:p>
    <w:p w:rsidR="004F7170" w:rsidRPr="00B614DA" w:rsidRDefault="004F7170" w:rsidP="00B673FB">
      <w:pPr>
        <w:widowControl/>
        <w:shd w:val="clear" w:color="auto" w:fill="FFFFFF"/>
        <w:ind w:firstLine="480"/>
        <w:rPr>
          <w:rFonts w:ascii="宋体" w:cs="宋体"/>
          <w:color w:val="000000"/>
          <w:kern w:val="0"/>
          <w:szCs w:val="21"/>
        </w:rPr>
      </w:pPr>
      <w:r w:rsidRPr="00B614DA">
        <w:rPr>
          <w:rFonts w:ascii="宋体" w:cs="宋体"/>
          <w:color w:val="000000"/>
          <w:kern w:val="0"/>
          <w:sz w:val="26"/>
          <w:szCs w:val="26"/>
        </w:rPr>
        <w:t> </w:t>
      </w:r>
    </w:p>
    <w:p w:rsidR="004F7170" w:rsidRPr="00B614DA" w:rsidRDefault="004F7170" w:rsidP="00B673FB">
      <w:pPr>
        <w:widowControl/>
        <w:shd w:val="clear" w:color="auto" w:fill="FFFFFF"/>
        <w:ind w:firstLine="480"/>
        <w:rPr>
          <w:rFonts w:ascii="宋体" w:cs="宋体"/>
          <w:color w:val="000000"/>
          <w:kern w:val="0"/>
          <w:szCs w:val="21"/>
        </w:rPr>
      </w:pPr>
      <w:r w:rsidRPr="00B614DA">
        <w:rPr>
          <w:rFonts w:ascii="宋体" w:hAnsi="宋体" w:cs="宋体" w:hint="eastAsia"/>
          <w:color w:val="000000"/>
          <w:kern w:val="0"/>
          <w:sz w:val="26"/>
          <w:szCs w:val="26"/>
        </w:rPr>
        <w:t>《江苏省国有资金投资工程建设项目招标投标管理办法》已于</w:t>
      </w:r>
      <w:r w:rsidRPr="00B614DA">
        <w:rPr>
          <w:rFonts w:ascii="宋体" w:hAnsi="宋体" w:cs="宋体"/>
          <w:color w:val="000000"/>
          <w:kern w:val="0"/>
          <w:sz w:val="26"/>
          <w:szCs w:val="26"/>
        </w:rPr>
        <w:t>2018</w:t>
      </w:r>
      <w:r w:rsidRPr="00B614DA">
        <w:rPr>
          <w:rFonts w:ascii="宋体" w:hAnsi="宋体" w:cs="宋体" w:hint="eastAsia"/>
          <w:color w:val="000000"/>
          <w:kern w:val="0"/>
          <w:sz w:val="26"/>
          <w:szCs w:val="26"/>
        </w:rPr>
        <w:t>年</w:t>
      </w:r>
      <w:r w:rsidRPr="00B614DA">
        <w:rPr>
          <w:rFonts w:ascii="宋体" w:hAnsi="宋体" w:cs="宋体"/>
          <w:color w:val="000000"/>
          <w:kern w:val="0"/>
          <w:sz w:val="26"/>
          <w:szCs w:val="26"/>
        </w:rPr>
        <w:t>2</w:t>
      </w:r>
      <w:r w:rsidRPr="00B614DA">
        <w:rPr>
          <w:rFonts w:ascii="宋体" w:hAnsi="宋体" w:cs="宋体" w:hint="eastAsia"/>
          <w:color w:val="000000"/>
          <w:kern w:val="0"/>
          <w:sz w:val="26"/>
          <w:szCs w:val="26"/>
        </w:rPr>
        <w:t>月</w:t>
      </w:r>
      <w:r w:rsidRPr="00B614DA">
        <w:rPr>
          <w:rFonts w:ascii="宋体" w:hAnsi="宋体" w:cs="宋体"/>
          <w:color w:val="000000"/>
          <w:kern w:val="0"/>
          <w:sz w:val="26"/>
          <w:szCs w:val="26"/>
        </w:rPr>
        <w:t>11</w:t>
      </w:r>
      <w:r w:rsidRPr="00B614DA">
        <w:rPr>
          <w:rFonts w:ascii="宋体" w:hAnsi="宋体" w:cs="宋体" w:hint="eastAsia"/>
          <w:color w:val="000000"/>
          <w:kern w:val="0"/>
          <w:sz w:val="26"/>
          <w:szCs w:val="26"/>
        </w:rPr>
        <w:t>日经省人民政府第</w:t>
      </w:r>
      <w:r w:rsidRPr="00B614DA">
        <w:rPr>
          <w:rFonts w:ascii="宋体" w:hAnsi="宋体" w:cs="宋体"/>
          <w:color w:val="000000"/>
          <w:kern w:val="0"/>
          <w:sz w:val="26"/>
          <w:szCs w:val="26"/>
        </w:rPr>
        <w:t>1</w:t>
      </w:r>
      <w:r w:rsidRPr="00B614DA">
        <w:rPr>
          <w:rFonts w:ascii="宋体" w:hAnsi="宋体" w:cs="宋体" w:hint="eastAsia"/>
          <w:color w:val="000000"/>
          <w:kern w:val="0"/>
          <w:sz w:val="26"/>
          <w:szCs w:val="26"/>
        </w:rPr>
        <w:t>次常务会议讨论通过，现予发布，自</w:t>
      </w:r>
      <w:r w:rsidRPr="00B614DA">
        <w:rPr>
          <w:rFonts w:ascii="宋体" w:hAnsi="宋体" w:cs="宋体"/>
          <w:color w:val="000000"/>
          <w:kern w:val="0"/>
          <w:sz w:val="26"/>
          <w:szCs w:val="26"/>
        </w:rPr>
        <w:t>2018</w:t>
      </w:r>
      <w:r w:rsidRPr="00B614DA">
        <w:rPr>
          <w:rFonts w:ascii="宋体" w:hAnsi="宋体" w:cs="宋体" w:hint="eastAsia"/>
          <w:color w:val="000000"/>
          <w:kern w:val="0"/>
          <w:sz w:val="26"/>
          <w:szCs w:val="26"/>
        </w:rPr>
        <w:t>年</w:t>
      </w:r>
      <w:r w:rsidRPr="00B614DA">
        <w:rPr>
          <w:rFonts w:ascii="宋体" w:hAnsi="宋体" w:cs="宋体"/>
          <w:color w:val="000000"/>
          <w:kern w:val="0"/>
          <w:sz w:val="26"/>
          <w:szCs w:val="26"/>
        </w:rPr>
        <w:t>4</w:t>
      </w:r>
      <w:r w:rsidRPr="00B614DA">
        <w:rPr>
          <w:rFonts w:ascii="宋体" w:hAnsi="宋体" w:cs="宋体" w:hint="eastAsia"/>
          <w:color w:val="000000"/>
          <w:kern w:val="0"/>
          <w:sz w:val="26"/>
          <w:szCs w:val="26"/>
        </w:rPr>
        <w:t>月</w:t>
      </w:r>
      <w:r w:rsidRPr="00B614DA">
        <w:rPr>
          <w:rFonts w:ascii="宋体" w:hAnsi="宋体" w:cs="宋体"/>
          <w:color w:val="000000"/>
          <w:kern w:val="0"/>
          <w:sz w:val="26"/>
          <w:szCs w:val="26"/>
        </w:rPr>
        <w:t>1</w:t>
      </w:r>
      <w:r w:rsidRPr="00B614DA">
        <w:rPr>
          <w:rFonts w:ascii="宋体" w:hAnsi="宋体" w:cs="宋体" w:hint="eastAsia"/>
          <w:color w:val="000000"/>
          <w:kern w:val="0"/>
          <w:sz w:val="26"/>
          <w:szCs w:val="26"/>
        </w:rPr>
        <w:t>日起施行。</w:t>
      </w:r>
    </w:p>
    <w:p w:rsidR="004F7170" w:rsidRPr="00B614DA" w:rsidRDefault="004F7170" w:rsidP="00B673FB">
      <w:pPr>
        <w:widowControl/>
        <w:shd w:val="clear" w:color="auto" w:fill="FFFFFF"/>
        <w:ind w:firstLine="480"/>
        <w:rPr>
          <w:rFonts w:ascii="宋体" w:cs="宋体"/>
          <w:color w:val="000000"/>
          <w:kern w:val="0"/>
          <w:szCs w:val="21"/>
        </w:rPr>
      </w:pPr>
      <w:r w:rsidRPr="00B614DA">
        <w:rPr>
          <w:rFonts w:ascii="宋体" w:cs="宋体"/>
          <w:color w:val="000000"/>
          <w:kern w:val="0"/>
          <w:sz w:val="26"/>
          <w:szCs w:val="26"/>
        </w:rPr>
        <w:t> </w:t>
      </w:r>
    </w:p>
    <w:p w:rsidR="004F7170" w:rsidRPr="00B614DA" w:rsidRDefault="004F7170" w:rsidP="00B673FB">
      <w:pPr>
        <w:widowControl/>
        <w:shd w:val="clear" w:color="auto" w:fill="FFFFFF"/>
        <w:jc w:val="right"/>
        <w:rPr>
          <w:rFonts w:cs="宋体"/>
          <w:color w:val="000000"/>
          <w:kern w:val="0"/>
          <w:szCs w:val="21"/>
        </w:rPr>
      </w:pPr>
      <w:r w:rsidRPr="00B614DA">
        <w:rPr>
          <w:rFonts w:cs="宋体" w:hint="eastAsia"/>
          <w:color w:val="000000"/>
          <w:kern w:val="0"/>
          <w:sz w:val="26"/>
          <w:szCs w:val="26"/>
        </w:rPr>
        <w:t xml:space="preserve">　　　　　　　　　　　　　　　　　　　　　　</w:t>
      </w:r>
      <w:r w:rsidRPr="00B614DA">
        <w:rPr>
          <w:rFonts w:cs="宋体"/>
          <w:color w:val="000000"/>
          <w:kern w:val="0"/>
          <w:sz w:val="26"/>
          <w:szCs w:val="26"/>
        </w:rPr>
        <w:t xml:space="preserve">                             </w:t>
      </w:r>
      <w:r w:rsidRPr="00B614DA">
        <w:rPr>
          <w:rFonts w:cs="宋体" w:hint="eastAsia"/>
          <w:color w:val="000000"/>
          <w:kern w:val="0"/>
          <w:sz w:val="26"/>
          <w:szCs w:val="26"/>
        </w:rPr>
        <w:t>省长：吴政隆</w:t>
      </w:r>
    </w:p>
    <w:p w:rsidR="004F7170" w:rsidRPr="00B614DA" w:rsidRDefault="004F7170" w:rsidP="00B673FB">
      <w:pPr>
        <w:widowControl/>
        <w:shd w:val="clear" w:color="auto" w:fill="FFFFFF"/>
        <w:jc w:val="right"/>
        <w:rPr>
          <w:rFonts w:cs="宋体"/>
          <w:color w:val="000000"/>
          <w:kern w:val="0"/>
          <w:szCs w:val="21"/>
        </w:rPr>
      </w:pPr>
      <w:r w:rsidRPr="00B614DA">
        <w:rPr>
          <w:rFonts w:cs="宋体" w:hint="eastAsia"/>
          <w:color w:val="000000"/>
          <w:kern w:val="0"/>
          <w:sz w:val="26"/>
          <w:szCs w:val="26"/>
        </w:rPr>
        <w:t xml:space="preserve">　　　　　　　　　　　　　　　　　　　　　　</w:t>
      </w:r>
      <w:r w:rsidRPr="00B614DA">
        <w:rPr>
          <w:rFonts w:cs="宋体"/>
          <w:color w:val="000000"/>
          <w:kern w:val="0"/>
          <w:sz w:val="26"/>
          <w:szCs w:val="26"/>
        </w:rPr>
        <w:t xml:space="preserve">                                 2018</w:t>
      </w:r>
      <w:r w:rsidRPr="00B614DA">
        <w:rPr>
          <w:rFonts w:cs="宋体" w:hint="eastAsia"/>
          <w:color w:val="000000"/>
          <w:kern w:val="0"/>
          <w:sz w:val="26"/>
          <w:szCs w:val="26"/>
        </w:rPr>
        <w:t>年</w:t>
      </w:r>
      <w:r w:rsidRPr="00B614DA">
        <w:rPr>
          <w:rFonts w:cs="宋体"/>
          <w:color w:val="000000"/>
          <w:kern w:val="0"/>
          <w:sz w:val="26"/>
          <w:szCs w:val="26"/>
        </w:rPr>
        <w:t>2</w:t>
      </w:r>
      <w:r w:rsidRPr="00B614DA">
        <w:rPr>
          <w:rFonts w:cs="宋体" w:hint="eastAsia"/>
          <w:color w:val="000000"/>
          <w:kern w:val="0"/>
          <w:sz w:val="26"/>
          <w:szCs w:val="26"/>
        </w:rPr>
        <w:t>月</w:t>
      </w:r>
      <w:r w:rsidRPr="00B614DA">
        <w:rPr>
          <w:rFonts w:cs="宋体"/>
          <w:color w:val="000000"/>
          <w:kern w:val="0"/>
          <w:sz w:val="26"/>
          <w:szCs w:val="26"/>
        </w:rPr>
        <w:t>24</w:t>
      </w:r>
      <w:r w:rsidRPr="00B614DA">
        <w:rPr>
          <w:rFonts w:cs="宋体" w:hint="eastAsia"/>
          <w:color w:val="000000"/>
          <w:kern w:val="0"/>
          <w:sz w:val="26"/>
          <w:szCs w:val="26"/>
        </w:rPr>
        <w:t>日</w:t>
      </w:r>
    </w:p>
    <w:p w:rsidR="004F7170" w:rsidRPr="00B614DA" w:rsidRDefault="004F7170" w:rsidP="00B673FB">
      <w:pPr>
        <w:widowControl/>
        <w:shd w:val="clear" w:color="auto" w:fill="FFFFFF"/>
        <w:ind w:firstLine="480"/>
        <w:rPr>
          <w:rFonts w:ascii="宋体" w:cs="宋体"/>
          <w:color w:val="000000"/>
          <w:kern w:val="0"/>
          <w:szCs w:val="21"/>
        </w:rPr>
      </w:pPr>
      <w:r w:rsidRPr="00B614DA">
        <w:rPr>
          <w:rFonts w:ascii="宋体" w:cs="宋体"/>
          <w:color w:val="000000"/>
          <w:kern w:val="0"/>
          <w:sz w:val="26"/>
          <w:szCs w:val="26"/>
        </w:rPr>
        <w:t> </w:t>
      </w:r>
    </w:p>
    <w:p w:rsidR="004F7170" w:rsidRDefault="004F7170" w:rsidP="00B673FB">
      <w:pPr>
        <w:widowControl/>
        <w:shd w:val="clear" w:color="auto" w:fill="FFFFFF"/>
        <w:rPr>
          <w:rFonts w:ascii="宋体" w:cs="宋体"/>
          <w:b/>
          <w:bCs/>
          <w:color w:val="333333"/>
          <w:kern w:val="0"/>
          <w:sz w:val="32"/>
          <w:szCs w:val="32"/>
        </w:rPr>
      </w:pPr>
      <w:r w:rsidRPr="00B614DA">
        <w:rPr>
          <w:rFonts w:ascii="宋体" w:cs="宋体"/>
          <w:b/>
          <w:bCs/>
          <w:color w:val="333333"/>
          <w:kern w:val="0"/>
          <w:sz w:val="32"/>
          <w:szCs w:val="32"/>
        </w:rPr>
        <w:t> </w:t>
      </w:r>
    </w:p>
    <w:p w:rsidR="004F7170" w:rsidRDefault="004F7170" w:rsidP="00B673FB">
      <w:pPr>
        <w:widowControl/>
        <w:shd w:val="clear" w:color="auto" w:fill="FFFFFF"/>
        <w:rPr>
          <w:rFonts w:ascii="宋体" w:cs="宋体"/>
          <w:b/>
          <w:bCs/>
          <w:color w:val="333333"/>
          <w:kern w:val="0"/>
          <w:sz w:val="32"/>
          <w:szCs w:val="32"/>
        </w:rPr>
      </w:pPr>
    </w:p>
    <w:p w:rsidR="004F7170" w:rsidRPr="00B614DA" w:rsidRDefault="004F7170" w:rsidP="00B673FB">
      <w:pPr>
        <w:widowControl/>
        <w:shd w:val="clear" w:color="auto" w:fill="FFFFFF"/>
        <w:rPr>
          <w:rFonts w:ascii="宋体" w:cs="宋体"/>
          <w:color w:val="000000"/>
          <w:kern w:val="0"/>
          <w:szCs w:val="21"/>
        </w:rPr>
      </w:pPr>
      <w:r w:rsidRPr="00B614DA">
        <w:rPr>
          <w:rFonts w:ascii="宋体" w:cs="宋体"/>
          <w:b/>
          <w:bCs/>
          <w:color w:val="333333"/>
          <w:kern w:val="0"/>
          <w:sz w:val="32"/>
          <w:szCs w:val="32"/>
        </w:rPr>
        <w:t> </w:t>
      </w:r>
    </w:p>
    <w:p w:rsidR="004F7170" w:rsidRPr="00B614DA" w:rsidRDefault="004F7170" w:rsidP="00B673FB">
      <w:pPr>
        <w:widowControl/>
        <w:shd w:val="clear" w:color="auto" w:fill="FFFFFF"/>
        <w:jc w:val="center"/>
        <w:rPr>
          <w:rFonts w:ascii="宋体" w:cs="宋体"/>
          <w:color w:val="000000"/>
          <w:kern w:val="0"/>
          <w:szCs w:val="21"/>
        </w:rPr>
      </w:pPr>
      <w:r w:rsidRPr="00B614DA">
        <w:rPr>
          <w:rFonts w:ascii="宋体" w:hAnsi="宋体" w:cs="宋体" w:hint="eastAsia"/>
          <w:b/>
          <w:bCs/>
          <w:color w:val="333333"/>
          <w:kern w:val="0"/>
          <w:sz w:val="32"/>
          <w:szCs w:val="32"/>
        </w:rPr>
        <w:t>江苏省国有资金投资工程建设项目</w:t>
      </w:r>
    </w:p>
    <w:p w:rsidR="004F7170" w:rsidRPr="00B614DA" w:rsidRDefault="004F7170" w:rsidP="00B673FB">
      <w:pPr>
        <w:widowControl/>
        <w:shd w:val="clear" w:color="auto" w:fill="FFFFFF"/>
        <w:jc w:val="center"/>
        <w:rPr>
          <w:rFonts w:ascii="宋体" w:cs="宋体"/>
          <w:color w:val="000000"/>
          <w:kern w:val="0"/>
          <w:szCs w:val="21"/>
        </w:rPr>
      </w:pPr>
      <w:r w:rsidRPr="00B614DA">
        <w:rPr>
          <w:rFonts w:ascii="宋体" w:hAnsi="宋体" w:cs="宋体" w:hint="eastAsia"/>
          <w:b/>
          <w:bCs/>
          <w:color w:val="333333"/>
          <w:kern w:val="0"/>
          <w:sz w:val="32"/>
          <w:szCs w:val="32"/>
        </w:rPr>
        <w:t>招标投标管理办法</w:t>
      </w:r>
    </w:p>
    <w:p w:rsidR="004F7170" w:rsidRPr="00B673FB" w:rsidRDefault="004F7170" w:rsidP="00B673FB">
      <w:pPr>
        <w:widowControl/>
        <w:shd w:val="clear" w:color="auto" w:fill="FFFFFF"/>
        <w:jc w:val="center"/>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第一章　总　则</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第一条</w:t>
      </w:r>
      <w:r w:rsidRPr="00B673FB">
        <w:rPr>
          <w:rFonts w:ascii="宋体" w:hAnsi="宋体" w:cs="宋体" w:hint="eastAsia"/>
          <w:color w:val="000000"/>
          <w:kern w:val="0"/>
          <w:sz w:val="24"/>
          <w:szCs w:val="24"/>
        </w:rPr>
        <w:t xml:space="preserve">　为了规范国有资金投资工程建设项目招标投标活动，保护国家利益、社会公共利益和招标投标活动当事人的合法权益，根据《中华人民共和国招标投标法》《中华人民共和国招标投标法实施条例》等法律、法规，结合本省实际，制定本办法。</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第二条</w:t>
      </w:r>
      <w:r w:rsidRPr="00B673FB">
        <w:rPr>
          <w:rFonts w:ascii="宋体" w:hAnsi="宋体" w:cs="宋体" w:hint="eastAsia"/>
          <w:color w:val="000000"/>
          <w:kern w:val="0"/>
          <w:sz w:val="24"/>
          <w:szCs w:val="24"/>
        </w:rPr>
        <w:t xml:space="preserve">　本省行政区域内国有资金占控股或者主导地位的工程建设项目，符合依法必须招标的范围和规模标准的，其招标投标活动适用本办法。</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第三条</w:t>
      </w:r>
      <w:r w:rsidRPr="00B673FB">
        <w:rPr>
          <w:rFonts w:ascii="宋体" w:hAnsi="宋体" w:cs="宋体" w:hint="eastAsia"/>
          <w:color w:val="000000"/>
          <w:kern w:val="0"/>
          <w:sz w:val="24"/>
          <w:szCs w:val="24"/>
        </w:rPr>
        <w:t xml:space="preserve">　县级以上地方人民政府发展改革部门指导和协调本行政区域内的招标投标工作，住房和城乡建设、交通运输、水利、经济和信息化、商务等部门，按照职责分工对招标投标活动实施监督。</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县级以上地方人民政府可以确定一个行政主管部门履行对招标投标活动的统一监管职责。</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县级以上地方人民政府政务服务机构应当根据优化服务的原则，加强对本行政区域内国有资金投资工程建设项目招标投标服务工作的指导，强化现场监督，提升服务质量。</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第四条</w:t>
      </w:r>
      <w:r w:rsidRPr="00B673FB">
        <w:rPr>
          <w:rFonts w:ascii="宋体" w:hAnsi="宋体" w:cs="宋体" w:hint="eastAsia"/>
          <w:color w:val="000000"/>
          <w:kern w:val="0"/>
          <w:sz w:val="24"/>
          <w:szCs w:val="24"/>
        </w:rPr>
        <w:t xml:space="preserve">　省、设区的市人民政府建立完善统一规范的公共资源交易中心，为国有资金投资工程建设项目招标投标活动提供服务。</w:t>
      </w:r>
      <w:r w:rsidRPr="00B673FB">
        <w:rPr>
          <w:rFonts w:ascii="宋体" w:hAnsi="宋体" w:cs="宋体" w:hint="eastAsia"/>
          <w:color w:val="FF0000"/>
          <w:kern w:val="0"/>
          <w:sz w:val="24"/>
          <w:szCs w:val="24"/>
        </w:rPr>
        <w:t>公共资源交易中心不得与招标投标行政监督部门存在隶属关系</w:t>
      </w:r>
      <w:r w:rsidRPr="00B673FB">
        <w:rPr>
          <w:rFonts w:ascii="宋体" w:hAnsi="宋体" w:cs="宋体" w:hint="eastAsia"/>
          <w:color w:val="000000"/>
          <w:kern w:val="0"/>
          <w:sz w:val="24"/>
          <w:szCs w:val="24"/>
        </w:rPr>
        <w:t>。</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第五条</w:t>
      </w:r>
      <w:r w:rsidRPr="00B673FB">
        <w:rPr>
          <w:rFonts w:ascii="宋体" w:hAnsi="宋体" w:cs="宋体" w:hint="eastAsia"/>
          <w:color w:val="000000"/>
          <w:kern w:val="0"/>
          <w:sz w:val="24"/>
          <w:szCs w:val="24"/>
        </w:rPr>
        <w:t xml:space="preserve">　招标投标活动应当通过公共资源交易平台进行，推进招标投标全流程电子化，实现招标投标活动信息公开，接受社会公众监督。</w:t>
      </w:r>
    </w:p>
    <w:p w:rsidR="004F7170" w:rsidRPr="00B673FB" w:rsidRDefault="004F7170" w:rsidP="00B673FB">
      <w:pPr>
        <w:widowControl/>
        <w:shd w:val="clear" w:color="auto" w:fill="FFFFFF"/>
        <w:rPr>
          <w:rFonts w:ascii="宋体" w:cs="宋体"/>
          <w:color w:val="000000"/>
          <w:kern w:val="0"/>
          <w:sz w:val="24"/>
          <w:szCs w:val="24"/>
        </w:rPr>
      </w:pPr>
    </w:p>
    <w:p w:rsidR="004F7170" w:rsidRPr="00B673FB" w:rsidRDefault="004F7170" w:rsidP="00B673FB">
      <w:pPr>
        <w:widowControl/>
        <w:shd w:val="clear" w:color="auto" w:fill="FFFFFF"/>
        <w:jc w:val="center"/>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第二章　招标和投标</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第六条</w:t>
      </w:r>
      <w:r w:rsidRPr="00B673FB">
        <w:rPr>
          <w:rFonts w:ascii="宋体" w:hAnsi="宋体" w:cs="宋体" w:hint="eastAsia"/>
          <w:color w:val="000000"/>
          <w:kern w:val="0"/>
          <w:sz w:val="24"/>
          <w:szCs w:val="24"/>
        </w:rPr>
        <w:t xml:space="preserve">　招标投标活动实行</w:t>
      </w:r>
      <w:r w:rsidRPr="00B673FB">
        <w:rPr>
          <w:rFonts w:ascii="宋体" w:hAnsi="宋体" w:cs="宋体" w:hint="eastAsia"/>
          <w:color w:val="FF0000"/>
          <w:kern w:val="0"/>
          <w:sz w:val="24"/>
          <w:szCs w:val="24"/>
        </w:rPr>
        <w:t>招标人负责制</w:t>
      </w:r>
      <w:r w:rsidRPr="00B673FB">
        <w:rPr>
          <w:rFonts w:ascii="宋体" w:hAnsi="宋体" w:cs="宋体" w:hint="eastAsia"/>
          <w:color w:val="000000"/>
          <w:kern w:val="0"/>
          <w:sz w:val="24"/>
          <w:szCs w:val="24"/>
        </w:rPr>
        <w:t>。招标人应当根据科学、民主决策等原则，建立健全内部程序控制和决策约束机制，实现招标投标过程的规范透明、结果的合法公正。</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第七条</w:t>
      </w:r>
      <w:r w:rsidRPr="00B673FB">
        <w:rPr>
          <w:rFonts w:ascii="宋体" w:hAnsi="宋体" w:cs="宋体" w:hint="eastAsia"/>
          <w:color w:val="000000"/>
          <w:kern w:val="0"/>
          <w:sz w:val="24"/>
          <w:szCs w:val="24"/>
        </w:rPr>
        <w:t xml:space="preserve">　政府投资工程应当集中建设并依法招标，实现投资、建设、监管相互分离，不断提高项目监管的专业化水平和财政资金的投资效益。</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集中建设的具体办法由省人民政府另行制定。</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 xml:space="preserve">第八条　</w:t>
      </w:r>
      <w:r w:rsidRPr="00B673FB">
        <w:rPr>
          <w:rFonts w:ascii="宋体" w:hAnsi="宋体" w:cs="宋体" w:hint="eastAsia"/>
          <w:color w:val="FF0000"/>
          <w:kern w:val="0"/>
          <w:sz w:val="24"/>
          <w:szCs w:val="24"/>
        </w:rPr>
        <w:t>招标人可以自行决定开始招标活动</w:t>
      </w:r>
      <w:r w:rsidRPr="00B673FB">
        <w:rPr>
          <w:rFonts w:ascii="宋体" w:hAnsi="宋体" w:cs="宋体" w:hint="eastAsia"/>
          <w:color w:val="000000"/>
          <w:kern w:val="0"/>
          <w:sz w:val="24"/>
          <w:szCs w:val="24"/>
        </w:rPr>
        <w:t>，并自行承担因项目各种条件发生变化而导致招标失败的风险及责任。</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第九条　国有企业使用非财政性资金建设的经营性项目，建设单位控股或者被控股的企业具备相应资质且能够提供设计、施工、材料设备和咨询服务的，建设单位可以直接发包给其控股或者被控股的企业。</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第十条</w:t>
      </w:r>
      <w:r w:rsidRPr="00B673FB">
        <w:rPr>
          <w:rFonts w:ascii="宋体" w:hAnsi="宋体" w:cs="宋体" w:hint="eastAsia"/>
          <w:color w:val="000000"/>
          <w:kern w:val="0"/>
          <w:sz w:val="24"/>
          <w:szCs w:val="24"/>
        </w:rPr>
        <w:t xml:space="preserve">　</w:t>
      </w:r>
      <w:r w:rsidRPr="00B673FB">
        <w:rPr>
          <w:rFonts w:ascii="宋体" w:hAnsi="宋体" w:cs="宋体" w:hint="eastAsia"/>
          <w:color w:val="FF0000"/>
          <w:kern w:val="0"/>
          <w:sz w:val="24"/>
          <w:szCs w:val="24"/>
        </w:rPr>
        <w:t>招标人应当使用国家发布的标准招标文件，或者省有关招标投标行政监督部门依据国家发布的标准招标文件结合本省实际制定的标准招标文件。</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招标人应当根据招标项目特点，充分考虑投标人编制投标文件的合理时间。招标文件中明确投标人无需编制施工组织设计、服务大纲或者设备安装调试方案等技术标评审内容的，自招标文件开始发出之日至递交投标文件截止之日不少</w:t>
      </w:r>
      <w:r w:rsidRPr="00B673FB">
        <w:rPr>
          <w:rFonts w:ascii="宋体" w:hAnsi="宋体" w:cs="宋体" w:hint="eastAsia"/>
          <w:color w:val="FF0000"/>
          <w:kern w:val="0"/>
          <w:sz w:val="24"/>
          <w:szCs w:val="24"/>
        </w:rPr>
        <w:t>于</w:t>
      </w:r>
      <w:r w:rsidRPr="00B673FB">
        <w:rPr>
          <w:rFonts w:ascii="宋体" w:hAnsi="宋体" w:cs="宋体"/>
          <w:color w:val="FF0000"/>
          <w:kern w:val="0"/>
          <w:sz w:val="24"/>
          <w:szCs w:val="24"/>
        </w:rPr>
        <w:t>10</w:t>
      </w:r>
      <w:r w:rsidRPr="00B673FB">
        <w:rPr>
          <w:rFonts w:ascii="宋体" w:hAnsi="宋体" w:cs="宋体" w:hint="eastAsia"/>
          <w:color w:val="FF0000"/>
          <w:kern w:val="0"/>
          <w:sz w:val="24"/>
          <w:szCs w:val="24"/>
        </w:rPr>
        <w:t>日</w:t>
      </w:r>
      <w:r w:rsidRPr="00B673FB">
        <w:rPr>
          <w:rFonts w:ascii="宋体" w:hAnsi="宋体" w:cs="宋体" w:hint="eastAsia"/>
          <w:color w:val="000000"/>
          <w:kern w:val="0"/>
          <w:sz w:val="24"/>
          <w:szCs w:val="24"/>
        </w:rPr>
        <w:t>；招标人对已发出的招标文件进行必要的澄清或者修改，澄清或者修改的内容可能影响投标文件编制的，应当在投标截止时间</w:t>
      </w:r>
      <w:r w:rsidRPr="00B673FB">
        <w:rPr>
          <w:rFonts w:ascii="宋体" w:hAnsi="宋体" w:cs="宋体" w:hint="eastAsia"/>
          <w:color w:val="FF0000"/>
          <w:kern w:val="0"/>
          <w:sz w:val="24"/>
          <w:szCs w:val="24"/>
        </w:rPr>
        <w:t>至少</w:t>
      </w:r>
      <w:r w:rsidRPr="00B673FB">
        <w:rPr>
          <w:rFonts w:ascii="宋体" w:hAnsi="宋体" w:cs="宋体"/>
          <w:color w:val="FF0000"/>
          <w:kern w:val="0"/>
          <w:sz w:val="24"/>
          <w:szCs w:val="24"/>
        </w:rPr>
        <w:t>3</w:t>
      </w:r>
      <w:r w:rsidRPr="00B673FB">
        <w:rPr>
          <w:rFonts w:ascii="宋体" w:hAnsi="宋体" w:cs="宋体" w:hint="eastAsia"/>
          <w:color w:val="FF0000"/>
          <w:kern w:val="0"/>
          <w:sz w:val="24"/>
          <w:szCs w:val="24"/>
        </w:rPr>
        <w:t>日前</w:t>
      </w:r>
      <w:r w:rsidRPr="00B673FB">
        <w:rPr>
          <w:rFonts w:ascii="宋体" w:hAnsi="宋体" w:cs="宋体" w:hint="eastAsia"/>
          <w:color w:val="000000"/>
          <w:kern w:val="0"/>
          <w:sz w:val="24"/>
          <w:szCs w:val="24"/>
        </w:rPr>
        <w:t>，以答疑形式告知所有已获取招标文件的潜在投标人；不</w:t>
      </w:r>
      <w:r w:rsidRPr="00B673FB">
        <w:rPr>
          <w:rFonts w:ascii="宋体" w:hAnsi="宋体" w:cs="宋体" w:hint="eastAsia"/>
          <w:color w:val="FF0000"/>
          <w:kern w:val="0"/>
          <w:sz w:val="24"/>
          <w:szCs w:val="24"/>
        </w:rPr>
        <w:t>足</w:t>
      </w:r>
      <w:r w:rsidRPr="00B673FB">
        <w:rPr>
          <w:rFonts w:ascii="宋体" w:hAnsi="宋体" w:cs="宋体"/>
          <w:color w:val="FF0000"/>
          <w:kern w:val="0"/>
          <w:sz w:val="24"/>
          <w:szCs w:val="24"/>
        </w:rPr>
        <w:t>3</w:t>
      </w:r>
      <w:r w:rsidRPr="00B673FB">
        <w:rPr>
          <w:rFonts w:ascii="宋体" w:hAnsi="宋体" w:cs="宋体" w:hint="eastAsia"/>
          <w:color w:val="FF0000"/>
          <w:kern w:val="0"/>
          <w:sz w:val="24"/>
          <w:szCs w:val="24"/>
        </w:rPr>
        <w:t>日的</w:t>
      </w:r>
      <w:r w:rsidRPr="00B673FB">
        <w:rPr>
          <w:rFonts w:ascii="宋体" w:hAnsi="宋体" w:cs="宋体" w:hint="eastAsia"/>
          <w:color w:val="000000"/>
          <w:kern w:val="0"/>
          <w:sz w:val="24"/>
          <w:szCs w:val="24"/>
        </w:rPr>
        <w:t>，招标人应当顺延提交投标文件的截止时间。</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第十一条</w:t>
      </w:r>
      <w:r w:rsidRPr="00B673FB">
        <w:rPr>
          <w:rFonts w:ascii="宋体" w:hAnsi="宋体" w:cs="宋体" w:hint="eastAsia"/>
          <w:color w:val="000000"/>
          <w:kern w:val="0"/>
          <w:sz w:val="24"/>
          <w:szCs w:val="24"/>
        </w:rPr>
        <w:t xml:space="preserve">　</w:t>
      </w:r>
      <w:r w:rsidRPr="00494B36">
        <w:rPr>
          <w:rFonts w:ascii="宋体" w:hAnsi="宋体" w:cs="宋体" w:hint="eastAsia"/>
          <w:color w:val="FF0000"/>
          <w:kern w:val="0"/>
          <w:sz w:val="24"/>
          <w:szCs w:val="24"/>
        </w:rPr>
        <w:t>招标人应当在法定媒介发布资格预审公告或者招标公告</w:t>
      </w:r>
      <w:r w:rsidRPr="00B673FB">
        <w:rPr>
          <w:rFonts w:ascii="宋体" w:hAnsi="宋体" w:cs="宋体" w:hint="eastAsia"/>
          <w:color w:val="000000"/>
          <w:kern w:val="0"/>
          <w:sz w:val="24"/>
          <w:szCs w:val="24"/>
        </w:rPr>
        <w:t>，并同时公布资格预审文件或者除工程设计文件外的招标文件。</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资格预审公告或者招标公告应当明确招标项目所有的资格审查条件、标准和方法以及评标的标准和方法。招标人对已发出的公告进行修改的，应当重新发布公告。</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第十二条</w:t>
      </w:r>
      <w:r w:rsidRPr="00B673FB">
        <w:rPr>
          <w:rFonts w:ascii="宋体" w:hAnsi="宋体" w:cs="宋体" w:hint="eastAsia"/>
          <w:color w:val="000000"/>
          <w:kern w:val="0"/>
          <w:sz w:val="24"/>
          <w:szCs w:val="24"/>
        </w:rPr>
        <w:t xml:space="preserve">　资格预审文件或者招标文件中设定的资格合格条件和否决性条件应当清晰、明确，以醒目方式标明，并集中单列。否决性条件应当意思表示明确、易于判断。招标人需要对资格合格条件和否决性条件进行修改的，应当重新发布公告。</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未列明的否决性条件，不得作为否决投标或者判定无效标的依据。</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第十三条</w:t>
      </w:r>
      <w:r w:rsidRPr="00B673FB">
        <w:rPr>
          <w:rFonts w:ascii="宋体" w:hAnsi="宋体" w:cs="宋体" w:hint="eastAsia"/>
          <w:color w:val="000000"/>
          <w:kern w:val="0"/>
          <w:sz w:val="24"/>
          <w:szCs w:val="24"/>
        </w:rPr>
        <w:t xml:space="preserve">　招标人不得将下列带有不合理限制或者排斥潜在投标人作为资格合格条件：</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（一）提高资质等级、同时设置总承包资质和总承包资质范围内的专业承包资质要求以及其他不按照资质管理规定设置资质要求的；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（二）资格条件要求</w:t>
      </w:r>
      <w:r w:rsidRPr="00B673FB">
        <w:rPr>
          <w:rFonts w:ascii="宋体" w:hAnsi="宋体" w:cs="宋体"/>
          <w:color w:val="000000"/>
          <w:kern w:val="0"/>
          <w:sz w:val="24"/>
          <w:szCs w:val="24"/>
        </w:rPr>
        <w:t>2</w:t>
      </w:r>
      <w:r w:rsidRPr="00B673FB">
        <w:rPr>
          <w:rFonts w:ascii="宋体" w:hAnsi="宋体" w:cs="宋体" w:hint="eastAsia"/>
          <w:color w:val="000000"/>
          <w:kern w:val="0"/>
          <w:sz w:val="24"/>
          <w:szCs w:val="24"/>
        </w:rPr>
        <w:t>个以上资质但不允许联合体投标的；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w:t>
      </w:r>
      <w:r w:rsidRPr="00B673FB">
        <w:rPr>
          <w:rFonts w:ascii="宋体" w:hAnsi="宋体" w:cs="宋体" w:hint="eastAsia"/>
          <w:color w:val="FF0000"/>
          <w:kern w:val="0"/>
          <w:sz w:val="24"/>
          <w:szCs w:val="24"/>
        </w:rPr>
        <w:t>除主体结构相连无法分割施工的项目外，将不同总承包资质类别的施工总承包工程捆绑招标并在合格条件中设置两个施工总承包资质的</w:t>
      </w:r>
      <w:r w:rsidRPr="00B673FB">
        <w:rPr>
          <w:rFonts w:ascii="宋体" w:hAnsi="宋体" w:cs="宋体" w:hint="eastAsia"/>
          <w:color w:val="000000"/>
          <w:kern w:val="0"/>
          <w:sz w:val="24"/>
          <w:szCs w:val="24"/>
        </w:rPr>
        <w:t>。</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第十四条</w:t>
      </w:r>
      <w:r w:rsidRPr="00B673FB">
        <w:rPr>
          <w:rFonts w:ascii="宋体" w:hAnsi="宋体" w:cs="宋体" w:hint="eastAsia"/>
          <w:color w:val="000000"/>
          <w:kern w:val="0"/>
          <w:sz w:val="24"/>
          <w:szCs w:val="24"/>
        </w:rPr>
        <w:t xml:space="preserve">　</w:t>
      </w:r>
      <w:r w:rsidRPr="00B673FB">
        <w:rPr>
          <w:rFonts w:ascii="宋体" w:hAnsi="宋体" w:cs="宋体"/>
          <w:color w:val="000000"/>
          <w:kern w:val="0"/>
          <w:sz w:val="24"/>
          <w:szCs w:val="24"/>
        </w:rPr>
        <w:t>2</w:t>
      </w:r>
      <w:r w:rsidRPr="00B673FB">
        <w:rPr>
          <w:rFonts w:ascii="宋体" w:hAnsi="宋体" w:cs="宋体" w:hint="eastAsia"/>
          <w:color w:val="000000"/>
          <w:kern w:val="0"/>
          <w:sz w:val="24"/>
          <w:szCs w:val="24"/>
        </w:rPr>
        <w:t>个或者</w:t>
      </w:r>
      <w:r w:rsidRPr="00B673FB">
        <w:rPr>
          <w:rFonts w:ascii="宋体" w:hAnsi="宋体" w:cs="宋体"/>
          <w:color w:val="000000"/>
          <w:kern w:val="0"/>
          <w:sz w:val="24"/>
          <w:szCs w:val="24"/>
        </w:rPr>
        <w:t>2</w:t>
      </w:r>
      <w:r w:rsidRPr="00B673FB">
        <w:rPr>
          <w:rFonts w:ascii="宋体" w:hAnsi="宋体" w:cs="宋体" w:hint="eastAsia"/>
          <w:color w:val="000000"/>
          <w:kern w:val="0"/>
          <w:sz w:val="24"/>
          <w:szCs w:val="24"/>
        </w:rPr>
        <w:t>个以上法人以联合体形式投标的，联合体各成员单位应当具备与联合体协议中约定的分工相适应的资质和能力。</w:t>
      </w:r>
    </w:p>
    <w:p w:rsidR="004F7170" w:rsidRPr="00B673FB" w:rsidRDefault="004F7170" w:rsidP="00B673FB">
      <w:pPr>
        <w:widowControl/>
        <w:shd w:val="clear" w:color="auto" w:fill="FFFFFF"/>
        <w:ind w:firstLine="480"/>
        <w:rPr>
          <w:rFonts w:ascii="宋体" w:cs="宋体"/>
          <w:color w:val="FF0000"/>
          <w:kern w:val="0"/>
          <w:sz w:val="24"/>
          <w:szCs w:val="24"/>
        </w:rPr>
      </w:pPr>
      <w:r w:rsidRPr="00B673FB">
        <w:rPr>
          <w:rFonts w:ascii="黑体" w:eastAsia="黑体" w:hAnsi="黑体" w:cs="宋体" w:hint="eastAsia"/>
          <w:color w:val="333333"/>
          <w:kern w:val="0"/>
          <w:sz w:val="24"/>
          <w:szCs w:val="24"/>
          <w:bdr w:val="none" w:sz="0" w:space="0" w:color="auto" w:frame="1"/>
        </w:rPr>
        <w:t>第十五条</w:t>
      </w:r>
      <w:r w:rsidRPr="00B673FB">
        <w:rPr>
          <w:rFonts w:ascii="宋体" w:hAnsi="宋体" w:cs="宋体" w:hint="eastAsia"/>
          <w:color w:val="000000"/>
          <w:kern w:val="0"/>
          <w:sz w:val="24"/>
          <w:szCs w:val="24"/>
        </w:rPr>
        <w:t xml:space="preserve">　</w:t>
      </w:r>
      <w:r w:rsidRPr="00B673FB">
        <w:rPr>
          <w:rFonts w:ascii="宋体" w:hAnsi="宋体" w:cs="宋体" w:hint="eastAsia"/>
          <w:color w:val="FF0000"/>
          <w:kern w:val="0"/>
          <w:sz w:val="24"/>
          <w:szCs w:val="24"/>
        </w:rPr>
        <w:t>招标人可以将下列情形列入资格审查条件，拒绝投标人参加投标：</w:t>
      </w:r>
    </w:p>
    <w:p w:rsidR="004F7170" w:rsidRPr="00B673FB" w:rsidRDefault="004F7170" w:rsidP="00B673FB">
      <w:pPr>
        <w:widowControl/>
        <w:shd w:val="clear" w:color="auto" w:fill="FFFFFF"/>
        <w:ind w:firstLine="480"/>
        <w:rPr>
          <w:rFonts w:ascii="宋体" w:cs="宋体"/>
          <w:color w:val="FF0000"/>
          <w:kern w:val="0"/>
          <w:sz w:val="24"/>
          <w:szCs w:val="24"/>
        </w:rPr>
      </w:pPr>
      <w:r w:rsidRPr="00B673FB">
        <w:rPr>
          <w:rFonts w:ascii="宋体" w:hAnsi="宋体" w:cs="宋体" w:hint="eastAsia"/>
          <w:color w:val="FF0000"/>
          <w:kern w:val="0"/>
          <w:sz w:val="24"/>
          <w:szCs w:val="24"/>
        </w:rPr>
        <w:t>（一）近</w:t>
      </w:r>
      <w:r w:rsidRPr="00B673FB">
        <w:rPr>
          <w:rFonts w:ascii="宋体" w:hAnsi="宋体" w:cs="宋体"/>
          <w:color w:val="FF0000"/>
          <w:kern w:val="0"/>
          <w:sz w:val="24"/>
          <w:szCs w:val="24"/>
        </w:rPr>
        <w:t>2</w:t>
      </w:r>
      <w:r w:rsidRPr="00B673FB">
        <w:rPr>
          <w:rFonts w:ascii="宋体" w:hAnsi="宋体" w:cs="宋体" w:hint="eastAsia"/>
          <w:color w:val="FF0000"/>
          <w:kern w:val="0"/>
          <w:sz w:val="24"/>
          <w:szCs w:val="24"/>
        </w:rPr>
        <w:t>年内因违反招标投标规定受到行政处罚的；</w:t>
      </w:r>
    </w:p>
    <w:p w:rsidR="004F7170" w:rsidRPr="00B673FB" w:rsidRDefault="004F7170" w:rsidP="00B673FB">
      <w:pPr>
        <w:widowControl/>
        <w:shd w:val="clear" w:color="auto" w:fill="FFFFFF"/>
        <w:ind w:firstLine="480"/>
        <w:rPr>
          <w:rFonts w:ascii="宋体" w:cs="宋体"/>
          <w:color w:val="FF0000"/>
          <w:kern w:val="0"/>
          <w:sz w:val="24"/>
          <w:szCs w:val="24"/>
        </w:rPr>
      </w:pPr>
      <w:r w:rsidRPr="00B673FB">
        <w:rPr>
          <w:rFonts w:ascii="宋体" w:hAnsi="宋体" w:cs="宋体" w:hint="eastAsia"/>
          <w:color w:val="FF0000"/>
          <w:kern w:val="0"/>
          <w:sz w:val="24"/>
          <w:szCs w:val="24"/>
        </w:rPr>
        <w:t>（二）近</w:t>
      </w:r>
      <w:r w:rsidRPr="00B673FB">
        <w:rPr>
          <w:rFonts w:ascii="宋体" w:hAnsi="宋体" w:cs="宋体"/>
          <w:color w:val="FF0000"/>
          <w:kern w:val="0"/>
          <w:sz w:val="24"/>
          <w:szCs w:val="24"/>
        </w:rPr>
        <w:t>2</w:t>
      </w:r>
      <w:r w:rsidRPr="00B673FB">
        <w:rPr>
          <w:rFonts w:ascii="宋体" w:hAnsi="宋体" w:cs="宋体" w:hint="eastAsia"/>
          <w:color w:val="FF0000"/>
          <w:kern w:val="0"/>
          <w:sz w:val="24"/>
          <w:szCs w:val="24"/>
        </w:rPr>
        <w:t>年内被人民法院生效裁判认定存在违约情形的；</w:t>
      </w:r>
    </w:p>
    <w:p w:rsidR="004F7170" w:rsidRPr="00B673FB" w:rsidRDefault="004F7170" w:rsidP="00B673FB">
      <w:pPr>
        <w:widowControl/>
        <w:shd w:val="clear" w:color="auto" w:fill="FFFFFF"/>
        <w:ind w:firstLine="480"/>
        <w:rPr>
          <w:rFonts w:ascii="宋体" w:cs="宋体"/>
          <w:color w:val="FF0000"/>
          <w:kern w:val="0"/>
          <w:sz w:val="24"/>
          <w:szCs w:val="24"/>
        </w:rPr>
      </w:pPr>
      <w:r w:rsidRPr="00B673FB">
        <w:rPr>
          <w:rFonts w:ascii="宋体" w:hAnsi="宋体" w:cs="宋体" w:hint="eastAsia"/>
          <w:color w:val="FF0000"/>
          <w:kern w:val="0"/>
          <w:sz w:val="24"/>
          <w:szCs w:val="24"/>
        </w:rPr>
        <w:t>（三）在履行招标人以往的工程合同中存在严重违约行为的。</w:t>
      </w:r>
    </w:p>
    <w:p w:rsidR="004F7170" w:rsidRPr="00B673FB" w:rsidRDefault="004F7170" w:rsidP="00B673FB">
      <w:pPr>
        <w:widowControl/>
        <w:shd w:val="clear" w:color="auto" w:fill="FFFFFF"/>
        <w:ind w:firstLine="480"/>
        <w:rPr>
          <w:rFonts w:ascii="宋体" w:cs="宋体"/>
          <w:color w:val="FF0000"/>
          <w:kern w:val="0"/>
          <w:sz w:val="24"/>
          <w:szCs w:val="24"/>
        </w:rPr>
      </w:pPr>
      <w:r w:rsidRPr="00494B36">
        <w:rPr>
          <w:rFonts w:ascii="宋体" w:hAnsi="宋体" w:cs="宋体" w:hint="eastAsia"/>
          <w:color w:val="FF0000"/>
          <w:kern w:val="0"/>
          <w:sz w:val="24"/>
          <w:szCs w:val="24"/>
          <w:highlight w:val="yellow"/>
        </w:rPr>
        <w:t>招标人将前款第三项作为资格审查条件的，应当在招标公告中公布违约单位名单及其违约行为。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第十六条</w:t>
      </w:r>
      <w:r w:rsidRPr="00B673FB">
        <w:rPr>
          <w:rFonts w:ascii="宋体" w:hAnsi="宋体" w:cs="宋体" w:hint="eastAsia"/>
          <w:color w:val="000000"/>
          <w:kern w:val="0"/>
          <w:sz w:val="24"/>
          <w:szCs w:val="24"/>
        </w:rPr>
        <w:t xml:space="preserve">　招标人或者其委托的招标代理机构在招标过程中有下列情形之一的，属于与投标人串通投标：</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（一）直接或者间接向投标人泄露获取资格预审文件或者通过资格预审的投标申请人，或者已经获取招标文件的潜在投标人的名称、数量的；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（二）直接或者间接向投标利害关系人泄露资格审查或者评标情况的；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（三）故意损毁、篡改特定投标文件内容，或者在资格预审活动中损毁、篡改特定资格预审申请人提交的资格预审申请文件的；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（四）法律、法规、规章规定的其他串通投标行为。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第十七条</w:t>
      </w:r>
      <w:r w:rsidRPr="00B673FB">
        <w:rPr>
          <w:rFonts w:ascii="宋体" w:hAnsi="宋体" w:cs="宋体" w:hint="eastAsia"/>
          <w:color w:val="000000"/>
          <w:kern w:val="0"/>
          <w:sz w:val="24"/>
          <w:szCs w:val="24"/>
        </w:rPr>
        <w:t xml:space="preserve">　投标人在投标过程中有下列情形之一的，属于投标人相互串通投标：</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（一）相互约定不按照资格预审文件的要求提交资格申请文件的；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（二）按照相互约定不实质性响应招标文件的；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（三）按照相互约定制定投标方案的；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（四）相互约定给予未中标的投标人费用补偿的；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（五）法律、法规、规章规定的其他相互串通投标行为。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第十八条</w:t>
      </w:r>
      <w:r w:rsidRPr="00B673FB">
        <w:rPr>
          <w:rFonts w:ascii="宋体" w:hAnsi="宋体" w:cs="宋体" w:hint="eastAsia"/>
          <w:color w:val="000000"/>
          <w:kern w:val="0"/>
          <w:sz w:val="24"/>
          <w:szCs w:val="24"/>
        </w:rPr>
        <w:t xml:space="preserve">　投标人在投标过程中有下列情形之一的，视为投标人相互串通投标：</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（一）不同投标人的电子投标文件出自同一台电脑的；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（二）不同投标人的投标文件由同一投标人的附属设备打印、复印的；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（三）不同投标人的投标报价用同一个预算编制软件密码锁制作或者出自同一电子文档的；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（四）不同投标人的投标保证金虽然经由投标人自己的基本账户转出，但所需资金均是来自同一单位或者个人的账户的；</w:t>
      </w:r>
    </w:p>
    <w:p w:rsidR="004F7170" w:rsidRPr="00B673FB" w:rsidRDefault="004F7170" w:rsidP="00B673FB">
      <w:pPr>
        <w:widowControl/>
        <w:shd w:val="clear" w:color="auto" w:fill="FFFFFF"/>
        <w:ind w:firstLine="480"/>
        <w:rPr>
          <w:rFonts w:ascii="宋体" w:cs="宋体"/>
          <w:color w:val="000000"/>
          <w:kern w:val="0"/>
          <w:sz w:val="24"/>
          <w:szCs w:val="24"/>
        </w:rPr>
      </w:pPr>
      <w:r w:rsidRPr="00494B36">
        <w:rPr>
          <w:rFonts w:ascii="宋体" w:hAnsi="宋体" w:cs="宋体" w:hint="eastAsia"/>
          <w:color w:val="000000"/>
          <w:kern w:val="0"/>
          <w:sz w:val="24"/>
          <w:szCs w:val="24"/>
          <w:highlight w:val="yellow"/>
        </w:rPr>
        <w:t>（五）不同投标人编制的投标文件存在两处以上一致性错误的；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（六）法律、法规、规章规定的其他视为相互串通投标的行为。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第十九条</w:t>
      </w:r>
      <w:r w:rsidRPr="00B673FB">
        <w:rPr>
          <w:rFonts w:ascii="宋体" w:hAnsi="宋体" w:cs="宋体" w:hint="eastAsia"/>
          <w:color w:val="000000"/>
          <w:kern w:val="0"/>
          <w:sz w:val="24"/>
          <w:szCs w:val="24"/>
        </w:rPr>
        <w:t xml:space="preserve">　投标人有下列情形之一的，属于投标人弄虚作假骗取中标的行为：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（一）由其他单位或者其他单位负责人在自己编制的投标文件上加盖印章或者签字的；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（二）项目负责人或者主要技术人员不是本单位人员的；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（三）投标保证金不是从投标人的账户缴纳的；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（四）资格预审申请文件或者投标文件中有与事实不符的承诺材料的；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（五）隐瞒招标文件要求提供的信息，或者提供虚假、引人误解的其他信息的；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（六）法律、法规、规章规定的其他弄虚作假行为。</w:t>
      </w:r>
    </w:p>
    <w:p w:rsidR="004F7170" w:rsidRPr="00B673FB" w:rsidRDefault="004F7170" w:rsidP="00B673FB">
      <w:pPr>
        <w:widowControl/>
        <w:shd w:val="clear" w:color="auto" w:fill="FFFFFF"/>
        <w:rPr>
          <w:rFonts w:ascii="宋体" w:cs="宋体"/>
          <w:color w:val="000000"/>
          <w:kern w:val="0"/>
          <w:sz w:val="24"/>
          <w:szCs w:val="24"/>
        </w:rPr>
      </w:pPr>
    </w:p>
    <w:p w:rsidR="004F7170" w:rsidRPr="00B673FB" w:rsidRDefault="004F7170" w:rsidP="00B673FB">
      <w:pPr>
        <w:widowControl/>
        <w:shd w:val="clear" w:color="auto" w:fill="FFFFFF"/>
        <w:jc w:val="center"/>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第三章　评标和中标</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第二十条</w:t>
      </w:r>
      <w:r w:rsidRPr="00B673FB">
        <w:rPr>
          <w:rFonts w:ascii="宋体" w:hAnsi="宋体" w:cs="宋体" w:hint="eastAsia"/>
          <w:color w:val="000000"/>
          <w:kern w:val="0"/>
          <w:sz w:val="24"/>
          <w:szCs w:val="24"/>
        </w:rPr>
        <w:t xml:space="preserve">　评标委员会由招标人代表，以及有关技术、经济等方面的专家组成。评标委员会的专家成员应当按照相关规定，</w:t>
      </w:r>
      <w:r w:rsidRPr="00B673FB">
        <w:rPr>
          <w:rFonts w:ascii="宋体" w:hAnsi="宋体" w:cs="宋体" w:hint="eastAsia"/>
          <w:color w:val="FF0000"/>
          <w:kern w:val="0"/>
          <w:sz w:val="24"/>
          <w:szCs w:val="24"/>
          <w:highlight w:val="yellow"/>
        </w:rPr>
        <w:t>从省综合评标专家库中随机抽取确定</w:t>
      </w:r>
      <w:bookmarkStart w:id="0" w:name="_GoBack"/>
      <w:bookmarkEnd w:id="0"/>
      <w:r w:rsidRPr="00B673FB">
        <w:rPr>
          <w:rFonts w:ascii="宋体" w:hAnsi="宋体" w:cs="宋体" w:hint="eastAsia"/>
          <w:color w:val="000000"/>
          <w:kern w:val="0"/>
          <w:sz w:val="24"/>
          <w:szCs w:val="24"/>
        </w:rPr>
        <w:t>。</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省综合评标专家库中缺乏相应的评标专家或者评标专家数量达不到随机抽取数量要求的，招标人可以自行邀请评标专家，但应当优先从国家综合评标专家库中邀请。</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FF0000"/>
          <w:kern w:val="0"/>
          <w:sz w:val="24"/>
          <w:szCs w:val="24"/>
        </w:rPr>
        <w:t>对城市重要地段、重要景观地区的工程建设项目、建筑功能有特殊要求的公共建筑工程项目，在进行设计方案评标时，招标人可以自行邀请评标专家组成评标委员会</w:t>
      </w:r>
      <w:r w:rsidRPr="00B673FB">
        <w:rPr>
          <w:rFonts w:ascii="宋体" w:hAnsi="宋体" w:cs="宋体" w:hint="eastAsia"/>
          <w:color w:val="000000"/>
          <w:kern w:val="0"/>
          <w:sz w:val="24"/>
          <w:szCs w:val="24"/>
        </w:rPr>
        <w:t>。</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第二十一条</w:t>
      </w:r>
      <w:r w:rsidRPr="00B673FB">
        <w:rPr>
          <w:rFonts w:ascii="宋体" w:hAnsi="宋体" w:cs="宋体" w:hint="eastAsia"/>
          <w:color w:val="000000"/>
          <w:kern w:val="0"/>
          <w:sz w:val="24"/>
          <w:szCs w:val="24"/>
        </w:rPr>
        <w:t xml:space="preserve">　评标委员会成员应当严格遵守评标工作纪律，在评标过程中不得擅自与外界联系，不得携带通讯设备等与评标活动无关的物品进入公共资源交易中心的评标场所。</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评标委员会成员应当主动接受、协助、配合招标投标行政监督部门的监督、管理。</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第二十二条</w:t>
      </w:r>
      <w:r w:rsidRPr="00B673FB">
        <w:rPr>
          <w:rFonts w:ascii="宋体" w:hAnsi="宋体" w:cs="宋体" w:hint="eastAsia"/>
          <w:color w:val="000000"/>
          <w:kern w:val="0"/>
          <w:sz w:val="24"/>
          <w:szCs w:val="24"/>
        </w:rPr>
        <w:t xml:space="preserve">　评标前，招标人应当组织进行下列评标准备工作，并向评标委员会提供相关信息；采用电子招标投标的，应当使用电子交易系统自动开展评标准备工作：</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（一）根据招标文件，编制评标使用的相应表格；</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（二）对投标报价进行算术性校核；</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（三）以评标标准和方法为依据，列出投标文件相对于招标文件的所有偏差，并进行归类汇总；</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（四）核实投标人和项目负责人的资质和资格、经历和业绩、在建工程和信用状况等方面的情况。</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招标人应当依据招标文件，采用同样的标准对所有投标文件进行全面的审查，但不对投标文件作出评价。</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招标人认为投标人的投标价有可能无法完成招标文件规定的所有工程内容，招标人可以提请评标委员会要求该投标人作出书面说明并提供相关证明材料。</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评标委员会应当根据招标文件规定，全面、独立评审所有投标文件，并对招标人提供的上述相关信息进行复核，发现错误或者遗漏的，应当进行补正。</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第二十三条</w:t>
      </w:r>
      <w:r w:rsidRPr="00B673FB">
        <w:rPr>
          <w:rFonts w:ascii="宋体" w:hAnsi="宋体" w:cs="宋体" w:hint="eastAsia"/>
          <w:color w:val="000000"/>
          <w:kern w:val="0"/>
          <w:sz w:val="24"/>
          <w:szCs w:val="24"/>
        </w:rPr>
        <w:t xml:space="preserve">　评标委员会成员对同一事项有不同意见，按照下列程序处理：</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（一）评标委员会成员分别陈述意见；</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（二）集体讨论；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（三）评标委员会成员表决；</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（四）按照少数服从多数原则确定结果。</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评标委员会成员的不同意见以及最终处理结果，应当如实记入评标报告。</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第二十四条</w:t>
      </w:r>
      <w:r w:rsidRPr="00B673FB">
        <w:rPr>
          <w:rFonts w:ascii="宋体" w:hAnsi="宋体" w:cs="宋体" w:hint="eastAsia"/>
          <w:color w:val="000000"/>
          <w:kern w:val="0"/>
          <w:sz w:val="24"/>
          <w:szCs w:val="24"/>
        </w:rPr>
        <w:t xml:space="preserve">　投标人有本办法第十六条、第十七条、第十八条、第十九条规定串通投标和弄虚作假的情形的，评标委员会应当否决其投标，并向有关招标投标行政监督部门报告。</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第二十五条</w:t>
      </w:r>
      <w:r w:rsidRPr="00B673FB">
        <w:rPr>
          <w:rFonts w:ascii="宋体" w:hAnsi="宋体" w:cs="宋体" w:hint="eastAsia"/>
          <w:color w:val="000000"/>
          <w:kern w:val="0"/>
          <w:sz w:val="24"/>
          <w:szCs w:val="24"/>
        </w:rPr>
        <w:t xml:space="preserve">　评标委员会完成评标后，应当向招标人提出书面评标报告。招标人应当对评标报告进行复核，发现评标委员会未按照招标文件规定评审的，应当向有关招标投标行政监督部门报告。经核查，评标报告遗漏必要的内容或者存在错误的，原评标委员会应当进行复审、补充或者纠正。</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第二十六条</w:t>
      </w:r>
      <w:r w:rsidRPr="00B673FB">
        <w:rPr>
          <w:rFonts w:ascii="宋体" w:hAnsi="宋体" w:cs="宋体" w:hint="eastAsia"/>
          <w:color w:val="000000"/>
          <w:kern w:val="0"/>
          <w:sz w:val="24"/>
          <w:szCs w:val="24"/>
        </w:rPr>
        <w:t xml:space="preserve">　评标委员会成员不按照招标文件规定的评标标准和方法评标，且拒不按照招标投标行政监督部门的要求改正的，招标人应当及时更换，被更换的评标委员会成员作出的评审结论无效，由更换后的评标委员会成员重新进行评审。</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第二十七条</w:t>
      </w:r>
      <w:r w:rsidRPr="00B673FB">
        <w:rPr>
          <w:rFonts w:ascii="宋体" w:hAnsi="宋体" w:cs="宋体" w:hint="eastAsia"/>
          <w:color w:val="000000"/>
          <w:kern w:val="0"/>
          <w:sz w:val="24"/>
          <w:szCs w:val="24"/>
        </w:rPr>
        <w:t xml:space="preserve">　</w:t>
      </w:r>
      <w:r w:rsidRPr="00B673FB">
        <w:rPr>
          <w:rFonts w:ascii="宋体" w:hAnsi="宋体" w:cs="宋体" w:hint="eastAsia"/>
          <w:color w:val="FF0000"/>
          <w:kern w:val="0"/>
          <w:sz w:val="24"/>
          <w:szCs w:val="24"/>
        </w:rPr>
        <w:t>招标人在收到评标报告之日起</w:t>
      </w:r>
      <w:r w:rsidRPr="00B673FB">
        <w:rPr>
          <w:rFonts w:ascii="宋体" w:hAnsi="宋体" w:cs="宋体"/>
          <w:color w:val="FF0000"/>
          <w:kern w:val="0"/>
          <w:sz w:val="24"/>
          <w:szCs w:val="24"/>
        </w:rPr>
        <w:t>3</w:t>
      </w:r>
      <w:r w:rsidRPr="00B673FB">
        <w:rPr>
          <w:rFonts w:ascii="宋体" w:hAnsi="宋体" w:cs="宋体" w:hint="eastAsia"/>
          <w:color w:val="FF0000"/>
          <w:kern w:val="0"/>
          <w:sz w:val="24"/>
          <w:szCs w:val="24"/>
        </w:rPr>
        <w:t>日内应</w:t>
      </w:r>
      <w:r w:rsidRPr="00B673FB">
        <w:rPr>
          <w:rFonts w:ascii="宋体" w:hAnsi="宋体" w:cs="宋体" w:hint="eastAsia"/>
          <w:color w:val="000000"/>
          <w:kern w:val="0"/>
          <w:sz w:val="24"/>
          <w:szCs w:val="24"/>
        </w:rPr>
        <w:t>当在招标公告发布媒介上公示下列事项</w:t>
      </w:r>
      <w:r w:rsidRPr="00B673FB">
        <w:rPr>
          <w:rFonts w:ascii="宋体" w:hAnsi="宋体" w:cs="宋体"/>
          <w:color w:val="000000"/>
          <w:kern w:val="0"/>
          <w:sz w:val="24"/>
          <w:szCs w:val="24"/>
        </w:rPr>
        <w:t>:</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（一）评标委员会推荐的中标候选人、投标总价（含暂估价、暂列金额）、投标文件提供的类似工程业绩、奖项的具体情况及其排序；</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（二）中标候选人资格预审的相关信息；</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（三）无效投标文件的投标人和判定依据；</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（四）评标委员会对投标报价修正的原因、依据和修正结果；</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（五）投标人及其拟派项目负责人类似工程业绩、奖项、投标报价、投标报价合理性等得分情况；</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（六）评审技术标的评标委员会成员为各投标人技术标部分的评分情况（</w:t>
      </w:r>
      <w:r w:rsidRPr="00B673FB">
        <w:rPr>
          <w:rFonts w:ascii="宋体" w:hAnsi="宋体" w:cs="宋体" w:hint="eastAsia"/>
          <w:color w:val="FF0000"/>
          <w:kern w:val="0"/>
          <w:sz w:val="24"/>
          <w:szCs w:val="24"/>
        </w:rPr>
        <w:t>评标委员会成员的名单不公布</w:t>
      </w:r>
      <w:r w:rsidRPr="00B673FB">
        <w:rPr>
          <w:rFonts w:ascii="宋体" w:hAnsi="宋体" w:cs="宋体" w:hint="eastAsia"/>
          <w:color w:val="000000"/>
          <w:kern w:val="0"/>
          <w:sz w:val="24"/>
          <w:szCs w:val="24"/>
        </w:rPr>
        <w:t>）；</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（七）各投标人的最终总得分；</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（八）拟定中标人；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（九）法律、法规、规章规定的其他必须公示内容。</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第二十八条</w:t>
      </w:r>
      <w:r w:rsidRPr="00B673FB">
        <w:rPr>
          <w:rFonts w:ascii="宋体" w:hAnsi="宋体" w:cs="宋体" w:hint="eastAsia"/>
          <w:color w:val="000000"/>
          <w:kern w:val="0"/>
          <w:sz w:val="24"/>
          <w:szCs w:val="24"/>
        </w:rPr>
        <w:t xml:space="preserve">　投标人或者其他利害关系人对评标结果有异议的，应当在中标候选人公示期间提出。招标人应当自收到异议之日起</w:t>
      </w:r>
      <w:r w:rsidRPr="00B673FB">
        <w:rPr>
          <w:rFonts w:ascii="宋体" w:hAnsi="宋体" w:cs="宋体"/>
          <w:color w:val="000000"/>
          <w:kern w:val="0"/>
          <w:sz w:val="24"/>
          <w:szCs w:val="24"/>
        </w:rPr>
        <w:t>3</w:t>
      </w:r>
      <w:r w:rsidRPr="00B673FB">
        <w:rPr>
          <w:rFonts w:ascii="宋体" w:hAnsi="宋体" w:cs="宋体" w:hint="eastAsia"/>
          <w:color w:val="000000"/>
          <w:kern w:val="0"/>
          <w:sz w:val="24"/>
          <w:szCs w:val="24"/>
        </w:rPr>
        <w:t>日内作出答复；作出答复前，应当暂停招标投标活动。经核实异议成立，原拟定中标人丧失中标资格。招标人重新确定拟中标人的，应当公示。</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第二十九条</w:t>
      </w:r>
      <w:r w:rsidRPr="00B673FB">
        <w:rPr>
          <w:rFonts w:ascii="宋体" w:hAnsi="宋体" w:cs="宋体" w:hint="eastAsia"/>
          <w:color w:val="000000"/>
          <w:kern w:val="0"/>
          <w:sz w:val="24"/>
          <w:szCs w:val="24"/>
        </w:rPr>
        <w:t xml:space="preserve">　中标候选人公示无异议的，招标人发出中标通知书的同时，应当同时公告中标结果。公告内容应当包括：中标人名称、项目负责人姓名、中标价、中标工期、招标人定标原因及依据等。</w:t>
      </w:r>
    </w:p>
    <w:p w:rsidR="004F7170" w:rsidRPr="00494B36" w:rsidRDefault="004F7170" w:rsidP="00B673FB">
      <w:pPr>
        <w:widowControl/>
        <w:shd w:val="clear" w:color="auto" w:fill="FFFFFF"/>
        <w:ind w:firstLine="480"/>
        <w:rPr>
          <w:rFonts w:ascii="宋体" w:cs="宋体"/>
          <w:color w:val="000000"/>
          <w:kern w:val="0"/>
          <w:sz w:val="24"/>
          <w:szCs w:val="24"/>
          <w:highlight w:val="yellow"/>
        </w:rPr>
      </w:pPr>
      <w:r w:rsidRPr="00494B36">
        <w:rPr>
          <w:rFonts w:ascii="黑体" w:eastAsia="黑体" w:hAnsi="黑体" w:cs="宋体" w:hint="eastAsia"/>
          <w:color w:val="333333"/>
          <w:kern w:val="0"/>
          <w:sz w:val="24"/>
          <w:szCs w:val="24"/>
          <w:highlight w:val="yellow"/>
          <w:bdr w:val="none" w:sz="0" w:space="0" w:color="auto" w:frame="1"/>
        </w:rPr>
        <w:t>第三十条</w:t>
      </w:r>
      <w:r w:rsidRPr="00494B36">
        <w:rPr>
          <w:rFonts w:ascii="宋体" w:hAnsi="宋体" w:cs="宋体" w:hint="eastAsia"/>
          <w:color w:val="000000"/>
          <w:kern w:val="0"/>
          <w:sz w:val="24"/>
          <w:szCs w:val="24"/>
          <w:highlight w:val="yellow"/>
        </w:rPr>
        <w:t xml:space="preserve">　符合下列情形的，招标人可以采用</w:t>
      </w:r>
      <w:r w:rsidRPr="00494B36">
        <w:rPr>
          <w:rFonts w:ascii="宋体" w:hAnsi="宋体" w:cs="宋体" w:hint="eastAsia"/>
          <w:color w:val="FF0000"/>
          <w:kern w:val="0"/>
          <w:sz w:val="24"/>
          <w:szCs w:val="24"/>
          <w:highlight w:val="yellow"/>
        </w:rPr>
        <w:t>评定分离方式</w:t>
      </w:r>
      <w:r w:rsidRPr="00494B36">
        <w:rPr>
          <w:rFonts w:ascii="宋体" w:hAnsi="宋体" w:cs="宋体" w:hint="eastAsia"/>
          <w:color w:val="000000"/>
          <w:kern w:val="0"/>
          <w:sz w:val="24"/>
          <w:szCs w:val="24"/>
          <w:highlight w:val="yellow"/>
        </w:rPr>
        <w:t>确定中标人：</w:t>
      </w:r>
    </w:p>
    <w:p w:rsidR="004F7170" w:rsidRPr="00494B36" w:rsidRDefault="004F7170" w:rsidP="00B673FB">
      <w:pPr>
        <w:widowControl/>
        <w:shd w:val="clear" w:color="auto" w:fill="FFFFFF"/>
        <w:ind w:firstLine="480"/>
        <w:rPr>
          <w:rFonts w:ascii="宋体" w:cs="宋体"/>
          <w:color w:val="000000"/>
          <w:kern w:val="0"/>
          <w:sz w:val="24"/>
          <w:szCs w:val="24"/>
          <w:highlight w:val="yellow"/>
        </w:rPr>
      </w:pPr>
      <w:r w:rsidRPr="00494B36">
        <w:rPr>
          <w:rFonts w:ascii="宋体" w:hAnsi="宋体" w:cs="宋体" w:hint="eastAsia"/>
          <w:color w:val="000000"/>
          <w:kern w:val="0"/>
          <w:sz w:val="24"/>
          <w:szCs w:val="24"/>
          <w:highlight w:val="yellow"/>
        </w:rPr>
        <w:t>（一）工程建设项目的设计方案招标；</w:t>
      </w:r>
    </w:p>
    <w:p w:rsidR="004F7170" w:rsidRPr="00494B36" w:rsidRDefault="004F7170" w:rsidP="00B673FB">
      <w:pPr>
        <w:widowControl/>
        <w:shd w:val="clear" w:color="auto" w:fill="FFFFFF"/>
        <w:ind w:firstLine="480"/>
        <w:rPr>
          <w:rFonts w:ascii="宋体" w:cs="宋体"/>
          <w:color w:val="000000"/>
          <w:kern w:val="0"/>
          <w:sz w:val="24"/>
          <w:szCs w:val="24"/>
          <w:highlight w:val="yellow"/>
        </w:rPr>
      </w:pPr>
      <w:r w:rsidRPr="00494B36">
        <w:rPr>
          <w:rFonts w:ascii="宋体" w:hAnsi="宋体" w:cs="宋体" w:hint="eastAsia"/>
          <w:color w:val="000000"/>
          <w:kern w:val="0"/>
          <w:sz w:val="24"/>
          <w:szCs w:val="24"/>
          <w:highlight w:val="yellow"/>
        </w:rPr>
        <w:t>（二）工程总承包招标；</w:t>
      </w:r>
    </w:p>
    <w:p w:rsidR="004F7170" w:rsidRPr="00494B36" w:rsidRDefault="004F7170" w:rsidP="00B673FB">
      <w:pPr>
        <w:widowControl/>
        <w:shd w:val="clear" w:color="auto" w:fill="FFFFFF"/>
        <w:ind w:firstLine="480"/>
        <w:rPr>
          <w:rFonts w:ascii="宋体" w:cs="宋体"/>
          <w:color w:val="000000"/>
          <w:kern w:val="0"/>
          <w:sz w:val="24"/>
          <w:szCs w:val="24"/>
          <w:highlight w:val="yellow"/>
        </w:rPr>
      </w:pPr>
      <w:r w:rsidRPr="00494B36">
        <w:rPr>
          <w:rFonts w:ascii="宋体" w:hAnsi="宋体" w:cs="宋体" w:hint="eastAsia"/>
          <w:color w:val="000000"/>
          <w:kern w:val="0"/>
          <w:sz w:val="24"/>
          <w:szCs w:val="24"/>
          <w:highlight w:val="yellow"/>
        </w:rPr>
        <w:t>（三）省有关招标投标行政监督部门规定可以采用评定分离方式确定中标人的其他项目。</w:t>
      </w:r>
    </w:p>
    <w:p w:rsidR="004F7170" w:rsidRPr="00494B36" w:rsidRDefault="004F7170" w:rsidP="00B673FB">
      <w:pPr>
        <w:widowControl/>
        <w:shd w:val="clear" w:color="auto" w:fill="FFFFFF"/>
        <w:ind w:firstLine="480"/>
        <w:rPr>
          <w:rFonts w:ascii="宋体" w:cs="宋体"/>
          <w:color w:val="000000"/>
          <w:kern w:val="0"/>
          <w:sz w:val="24"/>
          <w:szCs w:val="24"/>
          <w:highlight w:val="yellow"/>
        </w:rPr>
      </w:pPr>
      <w:r w:rsidRPr="00494B36">
        <w:rPr>
          <w:rFonts w:ascii="黑体" w:eastAsia="黑体" w:hAnsi="黑体" w:cs="宋体" w:hint="eastAsia"/>
          <w:color w:val="333333"/>
          <w:kern w:val="0"/>
          <w:sz w:val="24"/>
          <w:szCs w:val="24"/>
          <w:highlight w:val="yellow"/>
          <w:bdr w:val="none" w:sz="0" w:space="0" w:color="auto" w:frame="1"/>
        </w:rPr>
        <w:t>第三十一条</w:t>
      </w:r>
      <w:r w:rsidRPr="00494B36">
        <w:rPr>
          <w:rFonts w:ascii="宋体" w:hAnsi="宋体" w:cs="宋体" w:hint="eastAsia"/>
          <w:color w:val="000000"/>
          <w:kern w:val="0"/>
          <w:sz w:val="24"/>
          <w:szCs w:val="24"/>
          <w:highlight w:val="yellow"/>
        </w:rPr>
        <w:t xml:space="preserve">　采用评定分离方式确定中标人的，评标委员会根据招标文件规定的评标方法和标准对投标文件的价格、技术、质量、品牌，投标人的信用状况和履约能力等因素进行评审后，向招标人推荐一定数量不排序的中标候选人，由招标人根据评标报告和评标委员会推荐的中标候选人，结合项目规模、技术难度等因素，按照规定的决策程序，择优确定中标人。</w:t>
      </w:r>
    </w:p>
    <w:p w:rsidR="004F7170" w:rsidRPr="00B673FB" w:rsidRDefault="004F7170" w:rsidP="00B673FB">
      <w:pPr>
        <w:widowControl/>
        <w:shd w:val="clear" w:color="auto" w:fill="FFFFFF"/>
        <w:ind w:firstLine="480"/>
        <w:rPr>
          <w:rFonts w:ascii="宋体" w:cs="宋体"/>
          <w:color w:val="000000"/>
          <w:kern w:val="0"/>
          <w:sz w:val="24"/>
          <w:szCs w:val="24"/>
        </w:rPr>
      </w:pPr>
      <w:r w:rsidRPr="00494B36">
        <w:rPr>
          <w:rFonts w:ascii="宋体" w:hAnsi="宋体" w:cs="宋体" w:hint="eastAsia"/>
          <w:color w:val="000000"/>
          <w:kern w:val="0"/>
          <w:sz w:val="24"/>
          <w:szCs w:val="24"/>
          <w:highlight w:val="yellow"/>
        </w:rPr>
        <w:t>招标文件应当对评标委员会推荐中标候选人的方法、数量等作出规定。</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第三十二条</w:t>
      </w:r>
      <w:r w:rsidRPr="00B673FB">
        <w:rPr>
          <w:rFonts w:ascii="宋体" w:hAnsi="宋体" w:cs="宋体" w:hint="eastAsia"/>
          <w:color w:val="000000"/>
          <w:kern w:val="0"/>
          <w:sz w:val="24"/>
          <w:szCs w:val="24"/>
        </w:rPr>
        <w:t xml:space="preserve">　有下列情形之一的，在分析招标失败原因，并采取相应措施后，招标人应当依法重新招标：</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（一）获取资格预审文件或者招标文件的潜在投标人少于</w:t>
      </w:r>
      <w:r w:rsidRPr="00B673FB">
        <w:rPr>
          <w:rFonts w:ascii="宋体" w:hAnsi="宋体" w:cs="宋体"/>
          <w:color w:val="000000"/>
          <w:kern w:val="0"/>
          <w:sz w:val="24"/>
          <w:szCs w:val="24"/>
        </w:rPr>
        <w:t>3</w:t>
      </w:r>
      <w:r w:rsidRPr="00B673FB">
        <w:rPr>
          <w:rFonts w:ascii="宋体" w:hAnsi="宋体" w:cs="宋体" w:hint="eastAsia"/>
          <w:color w:val="000000"/>
          <w:kern w:val="0"/>
          <w:sz w:val="24"/>
          <w:szCs w:val="24"/>
        </w:rPr>
        <w:t>个的；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（二）资格预审合格的申请人少于</w:t>
      </w:r>
      <w:r w:rsidRPr="00B673FB">
        <w:rPr>
          <w:rFonts w:ascii="宋体" w:hAnsi="宋体" w:cs="宋体"/>
          <w:color w:val="000000"/>
          <w:kern w:val="0"/>
          <w:sz w:val="24"/>
          <w:szCs w:val="24"/>
        </w:rPr>
        <w:t>3</w:t>
      </w:r>
      <w:r w:rsidRPr="00B673FB">
        <w:rPr>
          <w:rFonts w:ascii="宋体" w:hAnsi="宋体" w:cs="宋体" w:hint="eastAsia"/>
          <w:color w:val="000000"/>
          <w:kern w:val="0"/>
          <w:sz w:val="24"/>
          <w:szCs w:val="24"/>
        </w:rPr>
        <w:t>个的；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（三）投标人少于</w:t>
      </w:r>
      <w:r w:rsidRPr="00B673FB">
        <w:rPr>
          <w:rFonts w:ascii="宋体" w:hAnsi="宋体" w:cs="宋体"/>
          <w:color w:val="000000"/>
          <w:kern w:val="0"/>
          <w:sz w:val="24"/>
          <w:szCs w:val="24"/>
        </w:rPr>
        <w:t>3</w:t>
      </w:r>
      <w:r w:rsidRPr="00B673FB">
        <w:rPr>
          <w:rFonts w:ascii="宋体" w:hAnsi="宋体" w:cs="宋体" w:hint="eastAsia"/>
          <w:color w:val="000000"/>
          <w:kern w:val="0"/>
          <w:sz w:val="24"/>
          <w:szCs w:val="24"/>
        </w:rPr>
        <w:t>个的；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（四）招标投标过程中，因项目发生变更，现有招标资格条件无法满足项目工程规模的；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（五）评标委员会否决全部投标的；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（六）评标委员会认为按照评标办法，无法确定中标候选人或者中标人的。</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因前款第一项、第二项、第三项原因重新招标且招标人对投标人提出的资格要求不高于法定最低标准和要求</w:t>
      </w:r>
      <w:r w:rsidRPr="00494B36">
        <w:rPr>
          <w:rFonts w:ascii="宋体" w:hAnsi="宋体" w:cs="宋体" w:hint="eastAsia"/>
          <w:color w:val="000000"/>
          <w:kern w:val="0"/>
          <w:sz w:val="24"/>
          <w:szCs w:val="24"/>
          <w:highlight w:val="yellow"/>
        </w:rPr>
        <w:t>，申请人仍少于</w:t>
      </w:r>
      <w:r w:rsidRPr="00494B36">
        <w:rPr>
          <w:rFonts w:ascii="宋体" w:hAnsi="宋体" w:cs="宋体"/>
          <w:color w:val="000000"/>
          <w:kern w:val="0"/>
          <w:sz w:val="24"/>
          <w:szCs w:val="24"/>
          <w:highlight w:val="yellow"/>
        </w:rPr>
        <w:t>3</w:t>
      </w:r>
      <w:r w:rsidRPr="00494B36">
        <w:rPr>
          <w:rFonts w:ascii="宋体" w:hAnsi="宋体" w:cs="宋体" w:hint="eastAsia"/>
          <w:color w:val="000000"/>
          <w:kern w:val="0"/>
          <w:sz w:val="24"/>
          <w:szCs w:val="24"/>
          <w:highlight w:val="yellow"/>
        </w:rPr>
        <w:t>人的，招标人应当优先邀请已提交资格预审申请文件的申请人或者已提交投标文件的投标人进行谈判。</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投标人存在通过资格预审不获取招标文件、无正当理由放弃投标或者中标资格，或者其他违法违规行为造成招标人重新招标的，不得再参加该工程的投标。</w:t>
      </w:r>
    </w:p>
    <w:p w:rsidR="004F7170" w:rsidRPr="00B673FB" w:rsidRDefault="004F7170" w:rsidP="00B673FB">
      <w:pPr>
        <w:widowControl/>
        <w:shd w:val="clear" w:color="auto" w:fill="FFFFFF"/>
        <w:jc w:val="center"/>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第四章　监督管理</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第三十三条</w:t>
      </w:r>
      <w:r w:rsidRPr="00B673FB">
        <w:rPr>
          <w:rFonts w:ascii="宋体" w:hAnsi="宋体" w:cs="宋体" w:hint="eastAsia"/>
          <w:color w:val="000000"/>
          <w:kern w:val="0"/>
          <w:sz w:val="24"/>
          <w:szCs w:val="24"/>
        </w:rPr>
        <w:t xml:space="preserve">　招标投标行政监督部门应当按照法律法规规定，加强对招标投标活动的行政监督，发现招标投标活动存在违法行为的，应当责令暂停招标投标活动，经改正后方可继续。</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第三十四条</w:t>
      </w:r>
      <w:r w:rsidRPr="00B673FB">
        <w:rPr>
          <w:rFonts w:ascii="宋体" w:hAnsi="宋体" w:cs="宋体" w:hint="eastAsia"/>
          <w:color w:val="000000"/>
          <w:kern w:val="0"/>
          <w:sz w:val="24"/>
          <w:szCs w:val="24"/>
        </w:rPr>
        <w:t xml:space="preserve">　招标投标行政监督部门在处理投诉过程中涉及到专业性或者技术性问题，可以按照下列方式处理：</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（一）要求原评标委员会复核说明；</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（二）组织资深专家评审；</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（三）组织召开听证会。</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资深专家出具的评审意见可以作为处理投诉的主要依据。</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第三十五条</w:t>
      </w:r>
      <w:r w:rsidRPr="00B673FB">
        <w:rPr>
          <w:rFonts w:ascii="宋体" w:hAnsi="宋体" w:cs="宋体" w:hint="eastAsia"/>
          <w:color w:val="000000"/>
          <w:kern w:val="0"/>
          <w:sz w:val="24"/>
          <w:szCs w:val="24"/>
        </w:rPr>
        <w:t xml:space="preserve">　招标人和中标人应当按照招标文件、投标文件、中标通知书签订合同，并严格按照合同约定，自觉履行相关义务，加强合同履约管理。</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宋体" w:hAnsi="宋体" w:cs="宋体" w:hint="eastAsia"/>
          <w:color w:val="000000"/>
          <w:kern w:val="0"/>
          <w:sz w:val="24"/>
          <w:szCs w:val="24"/>
        </w:rPr>
        <w:t>相关行政主管部门应当采取听取汇报、查阅账册资料、现场核查等方式，对合同履约情况进行监督检查，督促合同主体严格履约。</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第三十六条</w:t>
      </w:r>
      <w:r w:rsidRPr="00B673FB">
        <w:rPr>
          <w:rFonts w:ascii="宋体" w:hAnsi="宋体" w:cs="宋体" w:hint="eastAsia"/>
          <w:color w:val="000000"/>
          <w:kern w:val="0"/>
          <w:sz w:val="24"/>
          <w:szCs w:val="24"/>
        </w:rPr>
        <w:t xml:space="preserve">　招标投标行政监督部门应当加强对参与招标投标活动的各方主体和个人的信用管理，对失信行为予以记录、公布、共享和联合惩戒。</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第三十七条</w:t>
      </w:r>
      <w:r w:rsidRPr="00B673FB">
        <w:rPr>
          <w:rFonts w:ascii="宋体" w:hAnsi="宋体" w:cs="宋体" w:hint="eastAsia"/>
          <w:color w:val="000000"/>
          <w:kern w:val="0"/>
          <w:sz w:val="24"/>
          <w:szCs w:val="24"/>
        </w:rPr>
        <w:t xml:space="preserve">　在招标投标过程中使用的交易平台纳入公共资源交易平台，行政监管平台接入政务服务平台，并应当按照全省政务服务一张网的要求，实现互联互通、数据共享。</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第三十八条</w:t>
      </w:r>
      <w:r w:rsidRPr="00B673FB">
        <w:rPr>
          <w:rFonts w:ascii="宋体" w:hAnsi="宋体" w:cs="宋体" w:hint="eastAsia"/>
          <w:color w:val="000000"/>
          <w:kern w:val="0"/>
          <w:sz w:val="24"/>
          <w:szCs w:val="24"/>
        </w:rPr>
        <w:t xml:space="preserve">　公共资源交易中心应当坚持公共服务职能定位，建立完善统一的制度规则、共享的信息系统、规范透明的运行机制，为招标投标活动、行政监督等提供综合服务。</w:t>
      </w:r>
    </w:p>
    <w:p w:rsidR="004F7170" w:rsidRPr="00B673FB" w:rsidRDefault="004F7170" w:rsidP="00B673FB">
      <w:pPr>
        <w:widowControl/>
        <w:shd w:val="clear" w:color="auto" w:fill="FFFFFF"/>
        <w:jc w:val="center"/>
        <w:rPr>
          <w:rFonts w:ascii="宋体" w:cs="宋体"/>
          <w:color w:val="000000"/>
          <w:kern w:val="0"/>
          <w:sz w:val="24"/>
          <w:szCs w:val="24"/>
        </w:rPr>
      </w:pPr>
      <w:r w:rsidRPr="00B673FB">
        <w:rPr>
          <w:rFonts w:ascii="黑体" w:eastAsia="黑体" w:hAnsi="黑体" w:cs="宋体" w:hint="eastAsia"/>
          <w:color w:val="333333"/>
          <w:kern w:val="0"/>
          <w:sz w:val="24"/>
          <w:szCs w:val="24"/>
        </w:rPr>
        <w:t>第五章　法律责任</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第三十九条</w:t>
      </w:r>
      <w:r w:rsidRPr="00B673FB">
        <w:rPr>
          <w:rFonts w:ascii="宋体" w:hAnsi="宋体" w:cs="宋体" w:hint="eastAsia"/>
          <w:color w:val="000000"/>
          <w:kern w:val="0"/>
          <w:sz w:val="24"/>
          <w:szCs w:val="24"/>
        </w:rPr>
        <w:t xml:space="preserve">　违反本办法规定，法律、法规、规章已有处罚规定的，从其规定。</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第四十条</w:t>
      </w:r>
      <w:r w:rsidRPr="00B673FB">
        <w:rPr>
          <w:rFonts w:ascii="宋体" w:hAnsi="宋体" w:cs="宋体" w:hint="eastAsia"/>
          <w:color w:val="000000"/>
          <w:kern w:val="0"/>
          <w:sz w:val="24"/>
          <w:szCs w:val="24"/>
        </w:rPr>
        <w:t xml:space="preserve">　招标人及其委托的招标代理机构违反本办法规定，未通过公共资源交易平台进行招标的，由有权机关对招标人的直接负责的主管人员和其他直接责任人员依法给予处分。</w:t>
      </w:r>
    </w:p>
    <w:p w:rsidR="004F7170" w:rsidRPr="00B673FB" w:rsidRDefault="004F7170" w:rsidP="00B673FB">
      <w:pPr>
        <w:widowControl/>
        <w:shd w:val="clear" w:color="auto" w:fill="FFFFFF"/>
        <w:ind w:firstLine="480"/>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第四十一条</w:t>
      </w:r>
      <w:r w:rsidRPr="00B673FB">
        <w:rPr>
          <w:rFonts w:ascii="宋体" w:hAnsi="宋体" w:cs="宋体" w:hint="eastAsia"/>
          <w:color w:val="000000"/>
          <w:kern w:val="0"/>
          <w:sz w:val="24"/>
          <w:szCs w:val="24"/>
        </w:rPr>
        <w:t xml:space="preserve">　招标人及其委托的招标代理机构违反本办法规定，应当公示公告的而未公示公告或者未按照本办法规定进行公示公告的，由招标投标行政监督部门责令改正，并由有权机关对招标人的直接负责的主管人员和其他直接责任人员依法给予处分。</w:t>
      </w:r>
    </w:p>
    <w:p w:rsidR="004F7170" w:rsidRPr="00B673FB" w:rsidRDefault="004F7170" w:rsidP="00B673FB">
      <w:pPr>
        <w:widowControl/>
        <w:shd w:val="clear" w:color="auto" w:fill="FFFFFF"/>
        <w:rPr>
          <w:rFonts w:ascii="宋体" w:cs="宋体"/>
          <w:color w:val="000000"/>
          <w:kern w:val="0"/>
          <w:sz w:val="24"/>
          <w:szCs w:val="24"/>
        </w:rPr>
      </w:pPr>
    </w:p>
    <w:p w:rsidR="004F7170" w:rsidRPr="00B673FB" w:rsidRDefault="004F7170" w:rsidP="00B673FB">
      <w:pPr>
        <w:widowControl/>
        <w:shd w:val="clear" w:color="auto" w:fill="FFFFFF"/>
        <w:jc w:val="center"/>
        <w:rPr>
          <w:rFonts w:ascii="宋体" w:cs="宋体"/>
          <w:color w:val="000000"/>
          <w:kern w:val="0"/>
          <w:sz w:val="24"/>
          <w:szCs w:val="24"/>
        </w:rPr>
      </w:pPr>
      <w:r w:rsidRPr="00B673FB">
        <w:rPr>
          <w:rFonts w:ascii="黑体" w:eastAsia="黑体" w:hAnsi="黑体" w:cs="宋体" w:hint="eastAsia"/>
          <w:color w:val="333333"/>
          <w:kern w:val="0"/>
          <w:sz w:val="24"/>
          <w:szCs w:val="24"/>
          <w:bdr w:val="none" w:sz="0" w:space="0" w:color="auto" w:frame="1"/>
        </w:rPr>
        <w:t>第六章　附　则</w:t>
      </w:r>
    </w:p>
    <w:p w:rsidR="004F7170" w:rsidRPr="00B673FB" w:rsidRDefault="004F7170" w:rsidP="00B673FB">
      <w:pPr>
        <w:widowControl/>
        <w:shd w:val="clear" w:color="auto" w:fill="FFFFFF"/>
        <w:ind w:firstLine="480"/>
        <w:rPr>
          <w:rFonts w:ascii="宋体" w:cs="宋体"/>
          <w:color w:val="FF0000"/>
          <w:kern w:val="0"/>
          <w:sz w:val="24"/>
          <w:szCs w:val="24"/>
        </w:rPr>
      </w:pPr>
      <w:r w:rsidRPr="00B673FB">
        <w:rPr>
          <w:rFonts w:ascii="黑体" w:eastAsia="黑体" w:hAnsi="黑体" w:cs="宋体" w:hint="eastAsia"/>
          <w:color w:val="333333"/>
          <w:kern w:val="0"/>
          <w:sz w:val="24"/>
          <w:szCs w:val="24"/>
          <w:bdr w:val="none" w:sz="0" w:space="0" w:color="auto" w:frame="1"/>
        </w:rPr>
        <w:t>第四十二条</w:t>
      </w:r>
      <w:r w:rsidRPr="00B673FB">
        <w:rPr>
          <w:rFonts w:ascii="宋体" w:hAnsi="宋体" w:cs="宋体" w:hint="eastAsia"/>
          <w:color w:val="000000"/>
          <w:kern w:val="0"/>
          <w:sz w:val="24"/>
          <w:szCs w:val="24"/>
        </w:rPr>
        <w:t xml:space="preserve">　</w:t>
      </w:r>
      <w:r w:rsidRPr="00B673FB">
        <w:rPr>
          <w:rFonts w:ascii="宋体" w:hAnsi="宋体" w:cs="宋体" w:hint="eastAsia"/>
          <w:color w:val="FF0000"/>
          <w:kern w:val="0"/>
          <w:sz w:val="24"/>
          <w:szCs w:val="24"/>
        </w:rPr>
        <w:t>政府采购工程建设项目，执行政府采购政策。</w:t>
      </w:r>
    </w:p>
    <w:p w:rsidR="004F7170" w:rsidRPr="00B673FB" w:rsidRDefault="004F7170" w:rsidP="00494B36">
      <w:pPr>
        <w:ind w:firstLineChars="200" w:firstLine="480"/>
        <w:rPr>
          <w:b/>
          <w:bCs/>
          <w:color w:val="000000"/>
          <w:sz w:val="24"/>
          <w:szCs w:val="24"/>
        </w:rPr>
      </w:pPr>
      <w:r w:rsidRPr="00B673FB">
        <w:rPr>
          <w:rFonts w:ascii="黑体" w:eastAsia="黑体" w:hAnsi="黑体" w:cs="宋体" w:hint="eastAsia"/>
          <w:color w:val="333333"/>
          <w:kern w:val="0"/>
          <w:sz w:val="24"/>
          <w:szCs w:val="24"/>
          <w:bdr w:val="none" w:sz="0" w:space="0" w:color="auto" w:frame="1"/>
        </w:rPr>
        <w:t>第四十三条</w:t>
      </w:r>
      <w:r w:rsidRPr="00B673FB">
        <w:rPr>
          <w:rFonts w:ascii="宋体" w:hAnsi="宋体" w:cs="宋体" w:hint="eastAsia"/>
          <w:color w:val="000000"/>
          <w:kern w:val="0"/>
          <w:sz w:val="24"/>
          <w:szCs w:val="24"/>
        </w:rPr>
        <w:t xml:space="preserve">　本办法自</w:t>
      </w:r>
      <w:r w:rsidRPr="00B673FB">
        <w:rPr>
          <w:rFonts w:ascii="宋体" w:hAnsi="宋体" w:cs="宋体"/>
          <w:color w:val="000000"/>
          <w:kern w:val="0"/>
          <w:sz w:val="24"/>
          <w:szCs w:val="24"/>
        </w:rPr>
        <w:t>2018</w:t>
      </w:r>
      <w:r w:rsidRPr="00B673FB">
        <w:rPr>
          <w:rFonts w:ascii="宋体" w:hAnsi="宋体" w:cs="宋体" w:hint="eastAsia"/>
          <w:color w:val="000000"/>
          <w:kern w:val="0"/>
          <w:sz w:val="24"/>
          <w:szCs w:val="24"/>
        </w:rPr>
        <w:t>年</w:t>
      </w:r>
      <w:r w:rsidRPr="00B673FB">
        <w:rPr>
          <w:rFonts w:ascii="宋体" w:hAnsi="宋体" w:cs="宋体"/>
          <w:color w:val="000000"/>
          <w:kern w:val="0"/>
          <w:sz w:val="24"/>
          <w:szCs w:val="24"/>
        </w:rPr>
        <w:t>4</w:t>
      </w:r>
      <w:r w:rsidRPr="00B673FB">
        <w:rPr>
          <w:rFonts w:ascii="宋体" w:hAnsi="宋体" w:cs="宋体" w:hint="eastAsia"/>
          <w:color w:val="000000"/>
          <w:kern w:val="0"/>
          <w:sz w:val="24"/>
          <w:szCs w:val="24"/>
        </w:rPr>
        <w:t>月</w:t>
      </w:r>
      <w:r w:rsidRPr="00B673FB">
        <w:rPr>
          <w:rFonts w:ascii="宋体" w:hAnsi="宋体" w:cs="宋体"/>
          <w:color w:val="000000"/>
          <w:kern w:val="0"/>
          <w:sz w:val="24"/>
          <w:szCs w:val="24"/>
        </w:rPr>
        <w:t>1</w:t>
      </w:r>
      <w:r w:rsidRPr="00B673FB">
        <w:rPr>
          <w:rFonts w:ascii="宋体" w:hAnsi="宋体" w:cs="宋体" w:hint="eastAsia"/>
          <w:color w:val="000000"/>
          <w:kern w:val="0"/>
          <w:sz w:val="24"/>
          <w:szCs w:val="24"/>
        </w:rPr>
        <w:t>日起施行。</w:t>
      </w:r>
    </w:p>
    <w:p w:rsidR="004F7170" w:rsidRPr="00B673FB" w:rsidRDefault="004F7170" w:rsidP="00B673FB">
      <w:pPr>
        <w:jc w:val="center"/>
        <w:rPr>
          <w:b/>
          <w:bCs/>
          <w:color w:val="000000"/>
          <w:sz w:val="24"/>
          <w:szCs w:val="24"/>
        </w:rPr>
      </w:pPr>
    </w:p>
    <w:p w:rsidR="004F7170" w:rsidRPr="00B673FB" w:rsidRDefault="004F7170" w:rsidP="00B673FB">
      <w:pPr>
        <w:jc w:val="center"/>
        <w:rPr>
          <w:b/>
          <w:bCs/>
          <w:color w:val="000000"/>
          <w:sz w:val="24"/>
          <w:szCs w:val="24"/>
        </w:rPr>
      </w:pPr>
    </w:p>
    <w:p w:rsidR="004F7170" w:rsidRPr="00B673FB" w:rsidRDefault="004F7170" w:rsidP="00B673FB">
      <w:pPr>
        <w:jc w:val="center"/>
        <w:rPr>
          <w:b/>
          <w:bCs/>
          <w:color w:val="000000"/>
          <w:sz w:val="24"/>
          <w:szCs w:val="24"/>
        </w:rPr>
      </w:pPr>
    </w:p>
    <w:p w:rsidR="004F7170" w:rsidRPr="00B673FB" w:rsidRDefault="004F7170">
      <w:pPr>
        <w:rPr>
          <w:sz w:val="24"/>
          <w:szCs w:val="24"/>
        </w:rPr>
      </w:pPr>
    </w:p>
    <w:sectPr w:rsidR="004F7170" w:rsidRPr="00B673FB" w:rsidSect="00A71ED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170" w:rsidRDefault="004F7170" w:rsidP="008430FE">
      <w:r>
        <w:separator/>
      </w:r>
    </w:p>
  </w:endnote>
  <w:endnote w:type="continuationSeparator" w:id="0">
    <w:p w:rsidR="004F7170" w:rsidRDefault="004F7170" w:rsidP="008430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70" w:rsidRDefault="004F7170">
    <w:pPr>
      <w:pStyle w:val="Footer"/>
      <w:jc w:val="center"/>
    </w:pPr>
    <w:fldSimple w:instr="PAGE   \* MERGEFORMAT">
      <w:r w:rsidRPr="00494B36">
        <w:rPr>
          <w:noProof/>
          <w:lang w:val="zh-CN"/>
        </w:rPr>
        <w:t>7</w:t>
      </w:r>
    </w:fldSimple>
  </w:p>
  <w:p w:rsidR="004F7170" w:rsidRDefault="004F71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170" w:rsidRDefault="004F7170" w:rsidP="008430FE">
      <w:r>
        <w:separator/>
      </w:r>
    </w:p>
  </w:footnote>
  <w:footnote w:type="continuationSeparator" w:id="0">
    <w:p w:rsidR="004F7170" w:rsidRDefault="004F7170" w:rsidP="008430F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A0F07"/>
    <w:rsid w:val="000051EB"/>
    <w:rsid w:val="001A2B3F"/>
    <w:rsid w:val="003A7461"/>
    <w:rsid w:val="003B7C76"/>
    <w:rsid w:val="0044363B"/>
    <w:rsid w:val="00494B36"/>
    <w:rsid w:val="004F7170"/>
    <w:rsid w:val="006A0F07"/>
    <w:rsid w:val="006D18AD"/>
    <w:rsid w:val="007C3C3B"/>
    <w:rsid w:val="008430FE"/>
    <w:rsid w:val="00897BBB"/>
    <w:rsid w:val="00996DA2"/>
    <w:rsid w:val="00A71EDA"/>
    <w:rsid w:val="00A756C2"/>
    <w:rsid w:val="00B614DA"/>
    <w:rsid w:val="00B673FB"/>
    <w:rsid w:val="00D53A3C"/>
    <w:rsid w:val="00E159A4"/>
    <w:rsid w:val="00E22C24"/>
    <w:rsid w:val="00ED4783"/>
    <w:rsid w:val="00F5606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EDA"/>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430F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8430FE"/>
    <w:rPr>
      <w:rFonts w:cs="Times New Roman"/>
      <w:sz w:val="18"/>
      <w:szCs w:val="18"/>
    </w:rPr>
  </w:style>
  <w:style w:type="paragraph" w:styleId="Footer">
    <w:name w:val="footer"/>
    <w:basedOn w:val="Normal"/>
    <w:link w:val="FooterChar"/>
    <w:uiPriority w:val="99"/>
    <w:rsid w:val="008430F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8430FE"/>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7</Pages>
  <Words>914</Words>
  <Characters>5216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江苏省国有资金投资工程建设项目招标投标管理办法</dc:title>
  <dc:subject/>
  <dc:creator>lenovo</dc:creator>
  <cp:keywords/>
  <dc:description/>
  <cp:lastModifiedBy>范富春</cp:lastModifiedBy>
  <cp:revision>3</cp:revision>
  <dcterms:created xsi:type="dcterms:W3CDTF">2018-05-04T01:11:00Z</dcterms:created>
  <dcterms:modified xsi:type="dcterms:W3CDTF">2018-05-04T01:24:00Z</dcterms:modified>
</cp:coreProperties>
</file>